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90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450"/>
        <w:gridCol w:w="1097"/>
        <w:gridCol w:w="1228"/>
        <w:gridCol w:w="5845"/>
        <w:gridCol w:w="1470"/>
      </w:tblGrid>
      <w:tr w:rsidR="00166D73" w:rsidTr="00E61D5F">
        <w:trPr>
          <w:cantSplit/>
          <w:trHeight w:val="699"/>
        </w:trPr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D73" w:rsidRDefault="009461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68DA92E" wp14:editId="33A03FF3">
                  <wp:extent cx="8096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7" t="-125" r="-117" b="-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73" w:rsidRDefault="00166D73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166D73" w:rsidRDefault="00166D73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66D73" w:rsidTr="00E61D5F">
        <w:trPr>
          <w:cantSplit/>
          <w:trHeight w:val="1160"/>
        </w:trPr>
        <w:tc>
          <w:tcPr>
            <w:tcW w:w="1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D73" w:rsidRDefault="00166D73">
            <w:pPr>
              <w:pStyle w:val="af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166D73" w:rsidRDefault="00166D73">
            <w:pPr>
              <w:pStyle w:val="af"/>
              <w:ind w:left="-112" w:right="-113"/>
              <w:jc w:val="center"/>
            </w:pPr>
            <w:r>
              <w:rPr>
                <w:b/>
                <w:sz w:val="28"/>
                <w:szCs w:val="28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73" w:rsidRDefault="00166D73">
            <w:pPr>
              <w:pStyle w:val="af1"/>
              <w:ind w:left="-104" w:right="-89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00151</w:t>
            </w:r>
          </w:p>
          <w:p w:rsidR="00166D73" w:rsidRDefault="00166D73">
            <w:pPr>
              <w:pStyle w:val="af1"/>
              <w:ind w:left="-104" w:right="-89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ІК-36/11/12</w:t>
            </w:r>
          </w:p>
          <w:p w:rsidR="00166D73" w:rsidRDefault="00C71031">
            <w:pPr>
              <w:pStyle w:val="af"/>
              <w:ind w:left="-104" w:right="-8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166D73">
              <w:rPr>
                <w:b/>
                <w:sz w:val="28"/>
                <w:szCs w:val="28"/>
              </w:rPr>
              <w:t>П</w:t>
            </w:r>
          </w:p>
        </w:tc>
      </w:tr>
      <w:tr w:rsidR="00166D73" w:rsidTr="00E61D5F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jc w:val="both"/>
            </w:pPr>
            <w:bookmarkStart w:id="0" w:name="_GoBack"/>
            <w:bookmarkEnd w:id="0"/>
            <w:r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jc w:val="both"/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>
            <w:pPr>
              <w:pStyle w:val="af1"/>
              <w:ind w:right="-1"/>
              <w:jc w:val="both"/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66D73" w:rsidTr="00E61D5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jc w:val="both"/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166D73" w:rsidRPr="00A45FD9" w:rsidRDefault="00166D73">
            <w:pPr>
              <w:snapToGrid w:val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 (0332) 284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161</w:t>
            </w:r>
          </w:p>
          <w:p w:rsidR="00166D73" w:rsidRDefault="00166D73">
            <w:pPr>
              <w:snapToGrid w:val="0"/>
              <w:jc w:val="both"/>
              <w:rPr>
                <w:lang w:val="uk-UA"/>
              </w:rPr>
            </w:pPr>
            <w:r>
              <w:rPr>
                <w:rStyle w:val="a6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6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6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166D73" w:rsidRDefault="00166D73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166D73" w:rsidRDefault="00166D73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166D73" w:rsidRDefault="00166D73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166D73" w:rsidRDefault="00166D73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166D73" w:rsidRDefault="00166D73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166D73" w:rsidRDefault="00166D73">
            <w:pPr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166D73" w:rsidRDefault="00166D73">
            <w:pPr>
              <w:jc w:val="both"/>
            </w:pPr>
            <w:r>
              <w:rPr>
                <w:shd w:val="clear" w:color="auto" w:fill="FFFFFF"/>
                <w:lang w:val="uk-UA"/>
              </w:rPr>
              <w:t>4.с.Прилуцьке, вул. Ківерцівська, 35а (для мешканців сіл Прилуцьке, Жабка, Сапогове,  Дачне)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 08.30- 17.30   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 08.30-17.30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6.с.Забороль: вул. Володимирська, 34а (для мешканців сіл Забороль, Антонівка, Великий Омеляник,  Охотин, Всеволодівка, Олександрівка, Одеради, Городок, Сьомаки,  Шепель,  Заболотці)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7.с.Боголюби: вул. 40 років Перемоги, 57 (для мешканців сіл Боголюби, Богушівка, Тарасове, Іванчиці, Озденіж)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 08.30-17.30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>, Милушин, Моташівка, Сирники, Буків, Рокині)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166D73" w:rsidRDefault="00166D73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166D73" w:rsidRDefault="00166D73">
            <w:pPr>
              <w:jc w:val="both"/>
            </w:pPr>
            <w:r>
              <w:rPr>
                <w:iCs/>
                <w:lang w:val="uk-UA"/>
              </w:rPr>
              <w:t>Заява  та документи можуть бути надіслані поштою на адресу:</w:t>
            </w:r>
          </w:p>
          <w:p w:rsidR="00166D73" w:rsidRDefault="00166D73">
            <w:pPr>
              <w:jc w:val="both"/>
            </w:pPr>
            <w:r>
              <w:rPr>
                <w:iCs/>
                <w:shd w:val="clear" w:color="auto" w:fill="FFFFFF"/>
                <w:lang w:val="uk-UA"/>
              </w:rPr>
              <w:t xml:space="preserve">м. Луцьк, пр-т  Волі, 4а </w:t>
            </w:r>
            <w:r>
              <w:rPr>
                <w:shd w:val="clear" w:color="auto" w:fill="FFFFFF"/>
                <w:lang w:val="uk-UA"/>
              </w:rPr>
              <w:t>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можливості).</w:t>
            </w:r>
          </w:p>
        </w:tc>
      </w:tr>
      <w:tr w:rsidR="00166D73" w:rsidRPr="00C71031" w:rsidTr="00E61D5F">
        <w:trPr>
          <w:trHeight w:val="35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>
            <w:pPr>
              <w:tabs>
                <w:tab w:val="left" w:pos="-108"/>
              </w:tabs>
              <w:snapToGrid w:val="0"/>
              <w:jc w:val="both"/>
            </w:pPr>
            <w:r>
              <w:rPr>
                <w:bCs/>
                <w:shd w:val="clear" w:color="auto" w:fill="FFFFFF"/>
                <w:lang w:val="uk-UA"/>
              </w:rPr>
              <w:t xml:space="preserve">1.Заява (встановленого зразка) </w:t>
            </w:r>
            <w:r>
              <w:rPr>
                <w:shd w:val="clear" w:color="auto" w:fill="FFFFFF"/>
                <w:lang w:val="uk-UA"/>
              </w:rPr>
              <w:t xml:space="preserve">з реквізитами банківського рахунку та пред’явленням паспорта громадянина України або іншого документа, що посвідчує особу заявника. </w:t>
            </w:r>
          </w:p>
          <w:p w:rsidR="00166D73" w:rsidRDefault="00166D73">
            <w:pPr>
              <w:pStyle w:val="rvps2"/>
              <w:shd w:val="clear" w:color="auto" w:fill="FFFFFF"/>
              <w:spacing w:after="0"/>
              <w:jc w:val="both"/>
            </w:pPr>
            <w:r>
              <w:rPr>
                <w:shd w:val="clear" w:color="auto" w:fill="FFFFFF"/>
                <w:lang w:val="uk-UA"/>
              </w:rPr>
              <w:t>2.Свідоцтво про народження дитини з інвалідністю віком до 18 років (оригінал та копія).</w:t>
            </w:r>
          </w:p>
          <w:p w:rsidR="00166D73" w:rsidRDefault="00166D73">
            <w:pPr>
              <w:pStyle w:val="rvps2"/>
              <w:shd w:val="clear" w:color="auto" w:fill="FFFFFF"/>
              <w:spacing w:after="0"/>
              <w:jc w:val="both"/>
            </w:pPr>
            <w:r>
              <w:rPr>
                <w:shd w:val="clear" w:color="auto" w:fill="FFFFFF"/>
                <w:lang w:val="uk-UA"/>
              </w:rPr>
              <w:t>3.Довідка з місця навчання із зазначенням перебування (не перебування) на повному державному утриманні.</w:t>
            </w:r>
          </w:p>
          <w:p w:rsidR="00166D73" w:rsidRPr="005C371A" w:rsidRDefault="00166D73">
            <w:pPr>
              <w:pStyle w:val="rvps2"/>
              <w:shd w:val="clear" w:color="auto" w:fill="FFFFFF"/>
              <w:spacing w:after="0"/>
              <w:jc w:val="both"/>
            </w:pPr>
            <w:r>
              <w:rPr>
                <w:lang w:val="uk-UA"/>
              </w:rPr>
              <w:t xml:space="preserve">Якщо </w:t>
            </w:r>
            <w:r w:rsidRPr="005C371A">
              <w:rPr>
                <w:lang w:val="uk-UA"/>
              </w:rPr>
              <w:t>із заявою звертається опікун або піклувальник, додатково подаються:</w:t>
            </w:r>
          </w:p>
          <w:p w:rsidR="00166D73" w:rsidRPr="005C371A" w:rsidRDefault="00166D73">
            <w:pPr>
              <w:pStyle w:val="rvps2"/>
              <w:shd w:val="clear" w:color="auto" w:fill="FFFFFF"/>
              <w:spacing w:after="0"/>
              <w:jc w:val="both"/>
            </w:pPr>
            <w:bookmarkStart w:id="1" w:name="56"/>
            <w:bookmarkEnd w:id="1"/>
            <w:r w:rsidRPr="005C371A">
              <w:rPr>
                <w:lang w:val="uk-UA"/>
              </w:rPr>
              <w:t>4.Рішення про встановлення опіки (піклування) та призначення дитині з інвалідністю віком до 18 років опікуна (піклувальника) (оригінал та копія).</w:t>
            </w:r>
          </w:p>
          <w:p w:rsidR="00166D73" w:rsidRPr="00A45FD9" w:rsidRDefault="00166D73">
            <w:pPr>
              <w:pStyle w:val="rvps2"/>
              <w:shd w:val="clear" w:color="auto" w:fill="FFFFFF"/>
              <w:spacing w:after="0"/>
              <w:jc w:val="both"/>
              <w:rPr>
                <w:lang w:val="uk-UA"/>
              </w:rPr>
            </w:pPr>
            <w:bookmarkStart w:id="2" w:name="57"/>
            <w:bookmarkEnd w:id="2"/>
            <w:r w:rsidRPr="00864EC6">
              <w:rPr>
                <w:iCs/>
                <w:lang w:val="uk-UA"/>
              </w:rPr>
              <w:t>5.</w:t>
            </w:r>
            <w:r>
              <w:rPr>
                <w:lang w:val="uk-UA"/>
              </w:rPr>
              <w:t>Рішення суду про визнання особи з інвалідністю з дитинства недієздатною (оригінал та копія).</w:t>
            </w:r>
          </w:p>
          <w:p w:rsidR="00166D73" w:rsidRPr="00A45FD9" w:rsidRDefault="00166D73">
            <w:pPr>
              <w:pStyle w:val="rvps2"/>
              <w:shd w:val="clear" w:color="auto" w:fill="FFFFFF"/>
              <w:spacing w:after="0"/>
              <w:jc w:val="both"/>
              <w:rPr>
                <w:lang w:val="uk-UA"/>
              </w:rPr>
            </w:pPr>
            <w:bookmarkStart w:id="3" w:name="58"/>
            <w:bookmarkEnd w:id="3"/>
            <w:r>
              <w:rPr>
                <w:lang w:val="uk-UA"/>
              </w:rPr>
              <w:t>6.Рішення суду про призначення опікуна особі з інвалідністю з дитинства або документ, що підтверджує повноваження представника закладу (органу опіки та піклування), який виконує функції опікуна (копія).</w:t>
            </w:r>
          </w:p>
          <w:p w:rsidR="00166D73" w:rsidRPr="00A45FD9" w:rsidRDefault="00166D73">
            <w:pPr>
              <w:pStyle w:val="rvps2"/>
              <w:shd w:val="clear" w:color="auto" w:fill="FFFFFF"/>
              <w:spacing w:after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Одинокі особи з інвалідністю з дитинства II і III груп у своїй заяві про призначення державної соціальної допомоги особі з інвалідністю з дитинства або дитині з інвалідністю повідомляють про відсутність працездатних родичів (батьків, дітей), зобов’язаних за законом їх утримувати (незалежно від місця їх проживання). </w:t>
            </w:r>
          </w:p>
          <w:p w:rsidR="00166D73" w:rsidRPr="00A45FD9" w:rsidRDefault="00166D73">
            <w:pPr>
              <w:pStyle w:val="rvps2"/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При поданні заяви в електронній формі заявник додає копії усіх вищезазначених документів, окрім свідоцтва про народження </w:t>
            </w:r>
            <w:r>
              <w:rPr>
                <w:lang w:val="uk-UA"/>
              </w:rPr>
              <w:t xml:space="preserve">дитини. Серія та номер свідоцтва про народження дитини з інвалідністю віком до 18 років зазначаються у заяві в електронній формі (відомості про дату видачі та найменування органу, який його видав отримуються шляхом електронної взаємодії з використанням засобів Державного реєстру актів цивільного стану громадян). </w:t>
            </w:r>
          </w:p>
        </w:tc>
      </w:tr>
      <w:tr w:rsidR="00166D73" w:rsidTr="00E61D5F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166D73" w:rsidTr="00E61D5F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1.Призначення державної допомоги особам з інвалідністю з дитинства та дітям з інвалідністю.</w:t>
            </w:r>
          </w:p>
          <w:p w:rsidR="00166D73" w:rsidRDefault="00166D7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166D73" w:rsidTr="00E61D5F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 xml:space="preserve">10 днів  </w:t>
            </w:r>
          </w:p>
        </w:tc>
      </w:tr>
      <w:tr w:rsidR="00166D73" w:rsidTr="00E61D5F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 w:rsidP="00A45FD9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 або через виплатні об’єкти АТ „Укрпоштаˮ.</w:t>
            </w:r>
          </w:p>
          <w:p w:rsidR="00166D73" w:rsidRDefault="00166D7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166D73" w:rsidRPr="00C71031" w:rsidTr="00E61D5F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73" w:rsidRDefault="00166D73">
            <w:pPr>
              <w:snapToGrid w:val="0"/>
            </w:pPr>
            <w:r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73" w:rsidRDefault="00166D73">
            <w:pPr>
              <w:shd w:val="clear" w:color="auto" w:fill="FFFFFF"/>
              <w:snapToGrid w:val="0"/>
              <w:jc w:val="both"/>
            </w:pPr>
            <w:r>
              <w:rPr>
                <w:lang w:val="uk-UA"/>
              </w:rPr>
              <w:t>1.Закон України «Про державну соціальну допомогу особам з інвалідністю з дитинства та дітям з інвалідністю».</w:t>
            </w:r>
          </w:p>
          <w:p w:rsidR="00166D73" w:rsidRPr="00E806B3" w:rsidRDefault="00166D73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2.Порядок призначення і виплати державної соціальної допомоги особам з інвалідністю з дитинства та дітям з інвалідністю, затверджений постановою Кабінету Міністрів України від 03.02.2021 № 79.</w:t>
            </w:r>
          </w:p>
          <w:p w:rsidR="00166D73" w:rsidRPr="00E806B3" w:rsidRDefault="00166D73" w:rsidP="00435726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3.Наказ Міністерства соціальної політики України від </w:t>
            </w:r>
            <w:r w:rsidR="00435726">
              <w:rPr>
                <w:lang w:val="uk-UA"/>
              </w:rPr>
              <w:t>09.01.2023</w:t>
            </w:r>
            <w:r>
              <w:rPr>
                <w:lang w:val="uk-UA"/>
              </w:rPr>
              <w:t xml:space="preserve">    № </w:t>
            </w:r>
            <w:r w:rsidR="00435726">
              <w:rPr>
                <w:lang w:val="uk-UA"/>
              </w:rPr>
              <w:t>3</w:t>
            </w:r>
            <w:r>
              <w:rPr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435726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компенсацій». </w:t>
            </w:r>
          </w:p>
        </w:tc>
      </w:tr>
    </w:tbl>
    <w:p w:rsidR="00166D73" w:rsidRDefault="00166D73">
      <w:pPr>
        <w:rPr>
          <w:lang w:val="uk-UA"/>
        </w:rPr>
      </w:pPr>
    </w:p>
    <w:sectPr w:rsidR="00166D73" w:rsidSect="00166D73">
      <w:pgSz w:w="11906" w:h="16838"/>
      <w:pgMar w:top="567" w:right="567" w:bottom="62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D9"/>
    <w:rsid w:val="001471A8"/>
    <w:rsid w:val="00166D73"/>
    <w:rsid w:val="00435726"/>
    <w:rsid w:val="005C371A"/>
    <w:rsid w:val="00864EC6"/>
    <w:rsid w:val="00940835"/>
    <w:rsid w:val="00946129"/>
    <w:rsid w:val="00A45FD9"/>
    <w:rsid w:val="00AC2700"/>
    <w:rsid w:val="00C71031"/>
    <w:rsid w:val="00E61D5F"/>
    <w:rsid w:val="00E806B3"/>
    <w:rsid w:val="00E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3515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993515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993515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993515"/>
    <w:rPr>
      <w:sz w:val="24"/>
      <w:szCs w:val="24"/>
      <w:lang w:val="ru-RU" w:eastAsia="zh-CN"/>
    </w:rPr>
  </w:style>
  <w:style w:type="paragraph" w:customStyle="1" w:styleId="16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after="280"/>
    </w:pPr>
  </w:style>
  <w:style w:type="paragraph" w:styleId="af8">
    <w:name w:val="Balloon Text"/>
    <w:basedOn w:val="a"/>
    <w:link w:val="af9"/>
    <w:uiPriority w:val="99"/>
    <w:semiHidden/>
    <w:unhideWhenUsed/>
    <w:rsid w:val="00C710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71031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3515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993515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993515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993515"/>
    <w:rPr>
      <w:sz w:val="24"/>
      <w:szCs w:val="24"/>
      <w:lang w:val="ru-RU" w:eastAsia="zh-CN"/>
    </w:rPr>
  </w:style>
  <w:style w:type="paragraph" w:customStyle="1" w:styleId="16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after="280"/>
    </w:pPr>
  </w:style>
  <w:style w:type="paragraph" w:styleId="af8">
    <w:name w:val="Balloon Text"/>
    <w:basedOn w:val="a"/>
    <w:link w:val="af9"/>
    <w:uiPriority w:val="99"/>
    <w:semiHidden/>
    <w:unhideWhenUsed/>
    <w:rsid w:val="00C710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71031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3169</Words>
  <Characters>1807</Characters>
  <Application>Microsoft Office Word</Application>
  <DocSecurity>0</DocSecurity>
  <Lines>15</Lines>
  <Paragraphs>9</Paragraphs>
  <ScaleCrop>false</ScaleCrop>
  <Company>ДСП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2021-02-15T08:49:00Z</cp:lastPrinted>
  <dcterms:created xsi:type="dcterms:W3CDTF">2023-05-12T13:15:00Z</dcterms:created>
  <dcterms:modified xsi:type="dcterms:W3CDTF">2023-05-12T13:15:00Z</dcterms:modified>
</cp:coreProperties>
</file>