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F3F" w:rsidRDefault="00EE2F3F">
      <w:pPr>
        <w:rPr>
          <w:sz w:val="4"/>
          <w:szCs w:val="4"/>
          <w:lang w:val="uk-UA"/>
        </w:rPr>
      </w:pPr>
    </w:p>
    <w:tbl>
      <w:tblPr>
        <w:tblW w:w="9661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406"/>
        <w:gridCol w:w="1175"/>
        <w:gridCol w:w="1194"/>
        <w:gridCol w:w="5043"/>
        <w:gridCol w:w="1843"/>
      </w:tblGrid>
      <w:tr w:rsidR="00EE2F3F" w:rsidTr="00394142">
        <w:trPr>
          <w:cantSplit/>
          <w:trHeight w:val="715"/>
        </w:trPr>
        <w:tc>
          <w:tcPr>
            <w:tcW w:w="1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Default="00FE3D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56" r="-72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Default="00EE2F3F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E2F3F" w:rsidRDefault="00EE2F3F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EE2F3F" w:rsidTr="00394142">
        <w:trPr>
          <w:cantSplit/>
          <w:trHeight w:val="888"/>
        </w:trPr>
        <w:tc>
          <w:tcPr>
            <w:tcW w:w="1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Default="00EE2F3F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6D29AF" w:rsidRPr="007D5BEF" w:rsidRDefault="007D5BEF" w:rsidP="00394142">
            <w:pPr>
              <w:ind w:left="-104" w:right="-10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7D5BEF">
              <w:rPr>
                <w:b/>
                <w:sz w:val="28"/>
                <w:szCs w:val="28"/>
                <w:lang w:val="uk-UA"/>
              </w:rPr>
              <w:t>адання компенсації за спожиті комунальні послуги під час розміщення внутрішньо переміщених осіб у будівлях (приміщеннях) приватної власності у період воєнного стану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pStyle w:val="ab"/>
              <w:ind w:hanging="11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D5BEF" w:rsidRDefault="007D5BEF">
            <w:pPr>
              <w:pStyle w:val="ab"/>
              <w:ind w:hanging="11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D5BEF" w:rsidRPr="00434DEB" w:rsidRDefault="007D5BEF">
            <w:pPr>
              <w:pStyle w:val="ab"/>
              <w:ind w:hanging="11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E2F3F" w:rsidRDefault="004D4960">
            <w:pPr>
              <w:pStyle w:val="ab"/>
              <w:ind w:hanging="1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C07A2A">
              <w:rPr>
                <w:b/>
                <w:sz w:val="28"/>
                <w:szCs w:val="28"/>
                <w:lang w:val="uk-UA"/>
              </w:rPr>
              <w:t>408</w:t>
            </w:r>
            <w:r>
              <w:rPr>
                <w:b/>
                <w:sz w:val="28"/>
                <w:szCs w:val="28"/>
                <w:lang w:val="uk-UA"/>
              </w:rPr>
              <w:t>/1</w:t>
            </w:r>
            <w:r w:rsidR="00094820">
              <w:rPr>
                <w:b/>
                <w:sz w:val="28"/>
                <w:szCs w:val="28"/>
                <w:lang w:val="en-US"/>
              </w:rPr>
              <w:t>1</w:t>
            </w:r>
            <w:r w:rsidR="00EE2F3F">
              <w:rPr>
                <w:b/>
                <w:sz w:val="28"/>
                <w:szCs w:val="28"/>
                <w:lang w:val="uk-UA"/>
              </w:rPr>
              <w:t>/</w:t>
            </w:r>
            <w:r w:rsidR="00C07A2A">
              <w:rPr>
                <w:b/>
                <w:sz w:val="28"/>
                <w:szCs w:val="28"/>
                <w:lang w:val="uk-UA"/>
              </w:rPr>
              <w:t>152</w:t>
            </w:r>
          </w:p>
          <w:p w:rsidR="00EE2F3F" w:rsidRDefault="002E3B2A">
            <w:pPr>
              <w:ind w:hanging="1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EE2F3F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r>
              <w:rPr>
                <w:color w:val="000000"/>
                <w:spacing w:val="5"/>
                <w:lang w:val="uk-UA"/>
              </w:rPr>
              <w:t xml:space="preserve">Орган, що надає послугу 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 w:rsidP="00DF276D">
            <w:pPr>
              <w:pStyle w:val="a6"/>
              <w:snapToGrid w:val="0"/>
              <w:jc w:val="left"/>
            </w:pPr>
            <w:r>
              <w:rPr>
                <w:b w:val="0"/>
                <w:iCs/>
                <w:sz w:val="24"/>
                <w:szCs w:val="24"/>
              </w:rPr>
              <w:t xml:space="preserve">Департамент </w:t>
            </w:r>
            <w:r w:rsidR="00DF276D">
              <w:rPr>
                <w:b w:val="0"/>
                <w:iCs/>
                <w:sz w:val="24"/>
                <w:szCs w:val="24"/>
              </w:rPr>
              <w:t xml:space="preserve">соціальної політики </w:t>
            </w:r>
            <w:r>
              <w:rPr>
                <w:b w:val="0"/>
                <w:iCs/>
                <w:sz w:val="24"/>
                <w:szCs w:val="24"/>
              </w:rPr>
              <w:t>Луцької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1.</w:t>
            </w:r>
            <w:r w:rsidRPr="00827A32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пр. Волі, 4а, каб.110, тел. (0332) </w:t>
            </w:r>
            <w:r>
              <w:rPr>
                <w:lang w:val="uk-UA"/>
              </w:rPr>
              <w:t xml:space="preserve">281 000, </w:t>
            </w:r>
            <w:r w:rsidRPr="00827A32">
              <w:rPr>
                <w:color w:val="000000"/>
                <w:lang w:val="uk-UA"/>
              </w:rPr>
              <w:t>284 168, 284 169.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>www.social.lutsk.ua, e-</w:t>
            </w:r>
            <w:proofErr w:type="spellStart"/>
            <w:r w:rsidRPr="00827A32">
              <w:rPr>
                <w:color w:val="000000"/>
                <w:lang w:val="uk-UA"/>
              </w:rPr>
              <w:t>mail</w:t>
            </w:r>
            <w:proofErr w:type="spellEnd"/>
            <w:r w:rsidRPr="00827A32">
              <w:rPr>
                <w:color w:val="000000"/>
                <w:lang w:val="uk-UA"/>
              </w:rPr>
              <w:t xml:space="preserve">: </w:t>
            </w:r>
            <w:hyperlink r:id="rId7" w:history="1">
              <w:r w:rsidRPr="00827A32">
                <w:rPr>
                  <w:rStyle w:val="af1"/>
                  <w:color w:val="000000"/>
                  <w:lang w:val="uk-UA"/>
                </w:rPr>
                <w:t>dsp@lutskrada.gov.ua</w:t>
              </w:r>
            </w:hyperlink>
            <w:r>
              <w:rPr>
                <w:color w:val="000000"/>
                <w:lang w:val="uk-UA"/>
              </w:rPr>
              <w:t xml:space="preserve"> </w:t>
            </w:r>
          </w:p>
          <w:p w:rsidR="009A4A3F" w:rsidRPr="00827A32" w:rsidRDefault="009A4A3F" w:rsidP="009A4A3F">
            <w:pPr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>Понеділок - четвер :  08.30 – 17.30</w:t>
            </w:r>
          </w:p>
          <w:p w:rsidR="009A4A3F" w:rsidRPr="00827A32" w:rsidRDefault="009A4A3F" w:rsidP="009A4A3F">
            <w:pPr>
              <w:jc w:val="both"/>
              <w:rPr>
                <w:bCs/>
                <w:color w:val="000000"/>
                <w:lang w:val="uk-UA"/>
              </w:rPr>
            </w:pPr>
            <w:r w:rsidRPr="00827A32">
              <w:rPr>
                <w:bCs/>
                <w:color w:val="000000"/>
                <w:lang w:val="uk-UA"/>
              </w:rPr>
              <w:t xml:space="preserve">П’ятниця: </w:t>
            </w:r>
            <w:r w:rsidRPr="00827A32">
              <w:rPr>
                <w:bCs/>
                <w:color w:val="000000"/>
                <w:sz w:val="18"/>
                <w:szCs w:val="18"/>
                <w:lang w:val="uk-UA"/>
              </w:rPr>
              <w:t xml:space="preserve">  </w:t>
            </w:r>
            <w:r w:rsidRPr="00827A32">
              <w:rPr>
                <w:bCs/>
                <w:color w:val="000000"/>
                <w:lang w:val="uk-UA"/>
              </w:rPr>
              <w:t xml:space="preserve">                 08.30 – 16.15</w:t>
            </w:r>
            <w:r>
              <w:rPr>
                <w:bCs/>
                <w:color w:val="000000"/>
                <w:lang w:val="uk-UA"/>
              </w:rPr>
              <w:t xml:space="preserve"> обідня перерва: 13.00-13.45.</w:t>
            </w:r>
          </w:p>
          <w:p w:rsidR="009A4A3F" w:rsidRPr="00827A32" w:rsidRDefault="009A4A3F" w:rsidP="009A4A3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2.с. Прилуцьке,</w:t>
            </w:r>
            <w:r w:rsidRPr="009A4A3F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вул. Ківерцівська, 35а (для мешканців сіл Прилуцьке, Жабка, Сапогове, Дачне)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hd w:val="clear" w:color="auto" w:fill="FFFFFF"/>
                <w:lang w:val="uk-UA"/>
              </w:rPr>
              <w:t xml:space="preserve">Четвер:                    </w:t>
            </w:r>
            <w:r>
              <w:rPr>
                <w:color w:val="000000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 17.30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  </w:t>
            </w:r>
            <w:r>
              <w:rPr>
                <w:bCs/>
                <w:color w:val="000000"/>
                <w:lang w:val="uk-UA"/>
              </w:rPr>
              <w:t>обідня перерва: 13.00-13.45.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3.с.Жидичин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вул. Д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анила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Галицького, 12 (для мешканців сіл Жидичин, Кульчин, Липляни, Озерце, Клепачів, Небіжка)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Вівторок: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17.30</w:t>
            </w:r>
            <w:r>
              <w:rPr>
                <w:bCs/>
                <w:color w:val="000000"/>
                <w:lang w:val="uk-UA"/>
              </w:rPr>
              <w:t xml:space="preserve"> обідня перерва: 13.00-13.45.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4.с.Забороль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вул.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Володимирська, 34а (для мешканців сіл 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Забороль, Антонівка, Великий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Омеляник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Охотин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Всеволодівка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Одеради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Шепель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Заболотці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Понеділок: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17.30</w:t>
            </w:r>
            <w:r w:rsidRPr="009A4A3F">
              <w:rPr>
                <w:color w:val="000000"/>
                <w:spacing w:val="-2"/>
                <w:shd w:val="clear" w:color="auto" w:fill="FFFFFF"/>
              </w:rPr>
              <w:t xml:space="preserve">   </w:t>
            </w:r>
            <w:r>
              <w:rPr>
                <w:bCs/>
                <w:color w:val="000000"/>
                <w:lang w:val="uk-UA"/>
              </w:rPr>
              <w:t>обідня перерва: 13.00-13.45.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5.с.Боголюби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вул.  40  років Перемоги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103C76">
              <w:rPr>
                <w:color w:val="000000"/>
                <w:spacing w:val="-2"/>
                <w:shd w:val="clear" w:color="auto" w:fill="FFFFFF"/>
              </w:rPr>
              <w:t xml:space="preserve"> 57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(для мешканців  сіл 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Боголюби,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Богушівка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Іванчиці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Озденіж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Середа:  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8.30 - 17.30</w:t>
            </w:r>
            <w:r>
              <w:rPr>
                <w:bCs/>
                <w:color w:val="000000"/>
                <w:lang w:val="uk-UA"/>
              </w:rPr>
              <w:t xml:space="preserve"> обідня перерва: 13.00-13.45.</w:t>
            </w:r>
          </w:p>
          <w:p w:rsidR="009A4A3F" w:rsidRPr="00827A32" w:rsidRDefault="009A4A3F" w:rsidP="009A4A3F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6.с.Княгининок,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вул. Соборна, 77 (для мешканців  сіл 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Брище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Зміїнець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Милуші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Милушин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Моташівка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, Сирники,  Буків,  Рокині)</w:t>
            </w:r>
          </w:p>
          <w:p w:rsidR="00E239FC" w:rsidRPr="00E239FC" w:rsidRDefault="009A4A3F" w:rsidP="009A4A3F">
            <w:pPr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П'ятниця: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16.15</w:t>
            </w:r>
            <w:r>
              <w:rPr>
                <w:bCs/>
                <w:color w:val="000000"/>
                <w:lang w:val="uk-UA"/>
              </w:rPr>
              <w:t xml:space="preserve"> обідня перерва: 13.00-13.45.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B2" w:rsidRDefault="007F0B67" w:rsidP="00556C0A">
            <w:pPr>
              <w:jc w:val="both"/>
              <w:rPr>
                <w:color w:val="000000"/>
                <w:lang w:val="uk-UA"/>
              </w:rPr>
            </w:pPr>
            <w:r w:rsidRPr="002B091C">
              <w:rPr>
                <w:color w:val="000000"/>
                <w:lang w:val="uk-UA"/>
              </w:rPr>
              <w:t xml:space="preserve">Приватні заклади (крім приватних закладів освіти) для отримання компенсації </w:t>
            </w:r>
            <w:r w:rsidRPr="002B091C">
              <w:rPr>
                <w:color w:val="000000"/>
                <w:u w:val="single"/>
                <w:lang w:val="uk-UA"/>
              </w:rPr>
              <w:t>щомісяця до 15 числа місяця</w:t>
            </w:r>
            <w:r w:rsidRPr="002B091C">
              <w:rPr>
                <w:color w:val="000000"/>
                <w:lang w:val="uk-UA"/>
              </w:rPr>
              <w:t xml:space="preserve">, наступного за </w:t>
            </w:r>
            <w:r w:rsidRPr="00A532CE">
              <w:rPr>
                <w:color w:val="000000"/>
                <w:lang w:val="uk-UA"/>
              </w:rPr>
              <w:t xml:space="preserve">звітним, </w:t>
            </w:r>
            <w:r w:rsidR="009F51B2" w:rsidRPr="00A532CE">
              <w:rPr>
                <w:color w:val="000000"/>
                <w:lang w:val="uk-UA"/>
              </w:rPr>
              <w:t>звертаються із заявою.</w:t>
            </w:r>
          </w:p>
          <w:p w:rsidR="009F51B2" w:rsidRDefault="009F51B2" w:rsidP="009F51B2">
            <w:pPr>
              <w:jc w:val="both"/>
              <w:rPr>
                <w:color w:val="000000"/>
                <w:lang w:val="uk-UA"/>
              </w:rPr>
            </w:pPr>
            <w:r w:rsidRPr="00DF276D">
              <w:rPr>
                <w:spacing w:val="-2"/>
                <w:lang w:val="uk-UA"/>
              </w:rPr>
              <w:t>1</w:t>
            </w:r>
            <w:r w:rsidRPr="00DF276D">
              <w:rPr>
                <w:lang w:val="uk-UA"/>
              </w:rPr>
              <w:t>.Заява (</w:t>
            </w:r>
            <w:r w:rsidR="0079329E">
              <w:rPr>
                <w:lang w:val="uk-UA"/>
              </w:rPr>
              <w:t xml:space="preserve">рекомендовано формуляр </w:t>
            </w:r>
            <w:r w:rsidR="0079329E">
              <w:rPr>
                <w:lang w:val="en-US"/>
              </w:rPr>
              <w:t>01</w:t>
            </w:r>
            <w:r>
              <w:rPr>
                <w:color w:val="000000"/>
                <w:lang w:val="uk-UA"/>
              </w:rPr>
              <w:t>).</w:t>
            </w:r>
          </w:p>
          <w:p w:rsidR="009F51B2" w:rsidRDefault="009F51B2" w:rsidP="009F51B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2.П</w:t>
            </w:r>
            <w:r w:rsidR="007F0B67" w:rsidRPr="002B091C">
              <w:rPr>
                <w:color w:val="000000"/>
                <w:lang w:val="uk-UA"/>
              </w:rPr>
              <w:t>ідтвердн</w:t>
            </w:r>
            <w:r>
              <w:rPr>
                <w:color w:val="000000"/>
                <w:lang w:val="uk-UA"/>
              </w:rPr>
              <w:t>і</w:t>
            </w:r>
            <w:r w:rsidR="007F0B67" w:rsidRPr="002B091C">
              <w:rPr>
                <w:color w:val="000000"/>
                <w:lang w:val="uk-UA"/>
              </w:rPr>
              <w:t xml:space="preserve"> документи щодо виставлених рахунків на оплату комун</w:t>
            </w:r>
            <w:r>
              <w:rPr>
                <w:color w:val="000000"/>
                <w:lang w:val="uk-UA"/>
              </w:rPr>
              <w:t>альних послуг за звітний місяць.</w:t>
            </w:r>
          </w:p>
          <w:p w:rsidR="00EE2F3F" w:rsidRPr="00B50CE9" w:rsidRDefault="009F51B2" w:rsidP="0079329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3.А</w:t>
            </w:r>
            <w:r w:rsidR="004A01C7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 xml:space="preserve"> </w:t>
            </w:r>
            <w:r w:rsidRPr="009F51B2">
              <w:rPr>
                <w:color w:val="000000"/>
                <w:lang w:val="uk-UA"/>
              </w:rPr>
              <w:t>про надані послуги з розміщення внутрішньо переміщених осіб у приватних закладах</w:t>
            </w:r>
            <w:r w:rsidR="00911A46">
              <w:rPr>
                <w:color w:val="000000"/>
                <w:lang w:val="uk-UA"/>
              </w:rPr>
              <w:t xml:space="preserve"> (</w:t>
            </w:r>
            <w:r w:rsidR="0079329E">
              <w:rPr>
                <w:lang w:val="uk-UA"/>
              </w:rPr>
              <w:t xml:space="preserve">рекомендовано формуляр </w:t>
            </w:r>
            <w:r w:rsidR="0079329E" w:rsidRPr="0079329E">
              <w:t>0</w:t>
            </w:r>
            <w:r w:rsidR="0079329E">
              <w:rPr>
                <w:lang w:val="uk-UA"/>
              </w:rPr>
              <w:t>2</w:t>
            </w:r>
            <w:r w:rsidR="00911A46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tabs>
                <w:tab w:val="left" w:pos="165"/>
              </w:tabs>
              <w:ind w:left="-2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E52BC2" w:rsidRDefault="00EE2F3F">
            <w:pPr>
              <w:jc w:val="both"/>
            </w:pPr>
            <w:r w:rsidRPr="00E52BC2">
              <w:rPr>
                <w:lang w:val="uk-UA"/>
              </w:rPr>
              <w:t>1.</w:t>
            </w:r>
            <w:r w:rsidR="00FB549D" w:rsidRPr="00E52BC2">
              <w:rPr>
                <w:lang w:val="uk-UA"/>
              </w:rPr>
              <w:t>Сума нарахованої</w:t>
            </w:r>
            <w:r w:rsidR="00112A85" w:rsidRPr="00E52BC2">
              <w:rPr>
                <w:lang w:val="uk-UA"/>
              </w:rPr>
              <w:t xml:space="preserve"> компенсації</w:t>
            </w:r>
            <w:r w:rsidRPr="00E52BC2">
              <w:rPr>
                <w:lang w:val="uk-UA"/>
              </w:rPr>
              <w:t>.</w:t>
            </w:r>
          </w:p>
          <w:p w:rsidR="00EE2F3F" w:rsidRPr="00E52BC2" w:rsidRDefault="00EE2F3F">
            <w:pPr>
              <w:jc w:val="both"/>
            </w:pPr>
            <w:r w:rsidRPr="00E52BC2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2D7742" w:rsidRDefault="00BB6B5D">
            <w:pPr>
              <w:jc w:val="both"/>
            </w:pPr>
            <w:r w:rsidRPr="002D7742">
              <w:rPr>
                <w:lang w:val="uk-UA"/>
              </w:rPr>
              <w:t>45</w:t>
            </w:r>
            <w:r w:rsidR="00FC62E6" w:rsidRPr="002D7742">
              <w:rPr>
                <w:lang w:val="uk-UA"/>
              </w:rPr>
              <w:t xml:space="preserve"> </w:t>
            </w:r>
            <w:r w:rsidR="00EE2F3F" w:rsidRPr="002D7742">
              <w:rPr>
                <w:lang w:val="uk-UA"/>
              </w:rPr>
              <w:t xml:space="preserve"> робочих днів 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A532CE" w:rsidRDefault="00EE2F3F">
            <w:pPr>
              <w:jc w:val="both"/>
              <w:rPr>
                <w:color w:val="000000"/>
              </w:rPr>
            </w:pPr>
            <w:r w:rsidRPr="00A532CE">
              <w:rPr>
                <w:color w:val="000000"/>
                <w:spacing w:val="-3"/>
                <w:lang w:val="uk-UA"/>
              </w:rPr>
              <w:t>1.</w:t>
            </w:r>
            <w:r w:rsidR="00E52BC2" w:rsidRPr="001773A2">
              <w:rPr>
                <w:color w:val="000000"/>
                <w:spacing w:val="-3"/>
                <w:lang w:val="uk-UA"/>
              </w:rPr>
              <w:t>Інформування</w:t>
            </w:r>
            <w:r w:rsidR="008B62ED" w:rsidRPr="001773A2">
              <w:rPr>
                <w:color w:val="000000"/>
                <w:spacing w:val="-3"/>
                <w:lang w:val="uk-UA"/>
              </w:rPr>
              <w:t xml:space="preserve"> у разі звернення</w:t>
            </w:r>
            <w:r w:rsidR="002766AA" w:rsidRPr="001773A2">
              <w:rPr>
                <w:color w:val="000000"/>
                <w:spacing w:val="-3"/>
                <w:lang w:val="uk-UA"/>
              </w:rPr>
              <w:t xml:space="preserve"> заявника (поштою, sms-повідомлення</w:t>
            </w:r>
            <w:r w:rsidR="00862BD2" w:rsidRPr="001773A2">
              <w:rPr>
                <w:color w:val="000000"/>
                <w:spacing w:val="-3"/>
                <w:lang w:val="uk-UA"/>
              </w:rPr>
              <w:t>м</w:t>
            </w:r>
            <w:r w:rsidR="002766AA" w:rsidRPr="001773A2">
              <w:rPr>
                <w:color w:val="000000"/>
                <w:spacing w:val="-3"/>
                <w:lang w:val="uk-UA"/>
              </w:rPr>
              <w:t>, електронним</w:t>
            </w:r>
            <w:r w:rsidR="002766AA" w:rsidRPr="00A532CE">
              <w:rPr>
                <w:color w:val="000000"/>
                <w:spacing w:val="-3"/>
                <w:lang w:val="uk-UA"/>
              </w:rPr>
              <w:t xml:space="preserve"> засобом зв’язку, електронною поштою, телефонна розмова, особиста бесі</w:t>
            </w:r>
            <w:r w:rsidR="00862BD2" w:rsidRPr="00A532CE">
              <w:rPr>
                <w:color w:val="000000"/>
                <w:spacing w:val="-3"/>
                <w:lang w:val="uk-UA"/>
              </w:rPr>
              <w:t>да)</w:t>
            </w:r>
            <w:r w:rsidR="00562574">
              <w:rPr>
                <w:color w:val="000000"/>
                <w:spacing w:val="-3"/>
                <w:lang w:val="uk-UA"/>
              </w:rPr>
              <w:t>.</w:t>
            </w:r>
          </w:p>
          <w:p w:rsidR="00EE2F3F" w:rsidRPr="00E52BC2" w:rsidRDefault="00EE2F3F">
            <w:pPr>
              <w:tabs>
                <w:tab w:val="left" w:pos="6264"/>
              </w:tabs>
              <w:jc w:val="both"/>
            </w:pPr>
            <w:r w:rsidRPr="00A532CE">
              <w:rPr>
                <w:color w:val="000000"/>
                <w:spacing w:val="-3"/>
                <w:lang w:val="uk-UA"/>
              </w:rPr>
              <w:t>2.Поштою, або е</w:t>
            </w:r>
            <w:r w:rsidRPr="00A532CE">
              <w:rPr>
                <w:color w:val="000000"/>
                <w:lang w:val="uk-UA"/>
              </w:rPr>
              <w:t xml:space="preserve">лектронним листом за клопотанням </w:t>
            </w:r>
            <w:proofErr w:type="spellStart"/>
            <w:r w:rsidRPr="00A532CE">
              <w:rPr>
                <w:color w:val="000000"/>
                <w:lang w:val="uk-UA"/>
              </w:rPr>
              <w:t>суб</w:t>
            </w:r>
            <w:proofErr w:type="spellEnd"/>
            <w:r w:rsidRPr="00A532CE">
              <w:rPr>
                <w:color w:val="000000"/>
              </w:rPr>
              <w:t>’</w:t>
            </w:r>
            <w:proofErr w:type="spellStart"/>
            <w:r w:rsidRPr="00A532CE">
              <w:rPr>
                <w:color w:val="000000"/>
                <w:lang w:val="uk-UA"/>
              </w:rPr>
              <w:t>єкта</w:t>
            </w:r>
            <w:proofErr w:type="spellEnd"/>
            <w:r w:rsidRPr="00A532CE">
              <w:rPr>
                <w:color w:val="000000"/>
                <w:lang w:val="uk-UA"/>
              </w:rPr>
              <w:t xml:space="preserve"> звернення – в разі відмови в наданні послуги.</w:t>
            </w:r>
          </w:p>
        </w:tc>
      </w:tr>
      <w:tr w:rsidR="00EE2F3F" w:rsidTr="0039414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Default="00EE2F3F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E9" w:rsidRDefault="00B50CE9" w:rsidP="00B50C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  <w:r w:rsidRPr="00FB7396">
              <w:rPr>
                <w:color w:val="000000"/>
                <w:lang w:val="uk-UA"/>
              </w:rPr>
              <w:t>Закон України «Про забезпечення прав і свобод внутрішньо переміщених осіб».</w:t>
            </w:r>
          </w:p>
          <w:p w:rsidR="00B50CE9" w:rsidRPr="00FB4B76" w:rsidRDefault="00B50CE9" w:rsidP="00B50CE9">
            <w:pPr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2.</w:t>
            </w:r>
            <w:r w:rsidRPr="004C58BA">
              <w:rPr>
                <w:bCs/>
                <w:shd w:val="clear" w:color="auto" w:fill="FFFFFF"/>
                <w:lang w:val="uk-UA"/>
              </w:rPr>
              <w:t xml:space="preserve">Постанова Кабінету Міністрів України від </w:t>
            </w:r>
            <w:r w:rsidR="009A4A3F">
              <w:rPr>
                <w:bCs/>
                <w:shd w:val="clear" w:color="auto" w:fill="FFFFFF"/>
                <w:lang w:val="uk-UA"/>
              </w:rPr>
              <w:t>11</w:t>
            </w:r>
            <w:r w:rsidRPr="004C58BA">
              <w:rPr>
                <w:bCs/>
                <w:shd w:val="clear" w:color="auto" w:fill="FFFFFF"/>
                <w:lang w:val="uk-UA"/>
              </w:rPr>
              <w:t>.03.2022 №</w:t>
            </w:r>
            <w:r>
              <w:rPr>
                <w:bCs/>
                <w:shd w:val="clear" w:color="auto" w:fill="FFFFFF"/>
                <w:lang w:val="uk-UA"/>
              </w:rPr>
              <w:t xml:space="preserve"> </w:t>
            </w:r>
            <w:r w:rsidR="009A4A3F">
              <w:rPr>
                <w:bCs/>
                <w:shd w:val="clear" w:color="auto" w:fill="FFFFFF"/>
                <w:lang w:val="uk-UA"/>
              </w:rPr>
              <w:t>261</w:t>
            </w:r>
            <w:r w:rsidRPr="004C58BA">
              <w:rPr>
                <w:bCs/>
                <w:shd w:val="clear" w:color="auto" w:fill="FFFFFF"/>
                <w:lang w:val="uk-UA"/>
              </w:rPr>
              <w:t xml:space="preserve"> «</w:t>
            </w:r>
            <w:r w:rsidR="009A4A3F" w:rsidRPr="009A4A3F">
              <w:rPr>
                <w:bCs/>
                <w:shd w:val="clear" w:color="auto" w:fill="FFFFFF"/>
                <w:lang w:val="uk-UA"/>
              </w:rPr>
              <w:t xml:space="preserve">Про затвердження Порядку та умов надання компенсації за спожиті </w:t>
            </w:r>
            <w:r w:rsidR="009A4A3F" w:rsidRPr="00FB4B76">
              <w:rPr>
                <w:bCs/>
                <w:shd w:val="clear" w:color="auto" w:fill="FFFFFF"/>
                <w:lang w:val="uk-UA"/>
              </w:rPr>
              <w:t xml:space="preserve">комунальні послуги під час розміщення внутрішньо </w:t>
            </w:r>
            <w:r w:rsidR="009A4A3F" w:rsidRPr="00FB4B76">
              <w:rPr>
                <w:bCs/>
                <w:shd w:val="clear" w:color="auto" w:fill="FFFFFF"/>
                <w:lang w:val="uk-UA"/>
              </w:rPr>
              <w:lastRenderedPageBreak/>
              <w:t>переміщених осіб у будівлях (приміщеннях) об’єктів державної, комунальної та приватної власності у період воєнного стану</w:t>
            </w:r>
            <w:r w:rsidRPr="00FB4B76">
              <w:rPr>
                <w:bCs/>
                <w:shd w:val="clear" w:color="auto" w:fill="FFFFFF"/>
                <w:lang w:val="uk-UA"/>
              </w:rPr>
              <w:t>»</w:t>
            </w:r>
            <w:r w:rsidR="006D29AF" w:rsidRPr="00FB4B76">
              <w:rPr>
                <w:bCs/>
                <w:shd w:val="clear" w:color="auto" w:fill="FFFFFF"/>
                <w:lang w:val="uk-UA"/>
              </w:rPr>
              <w:t xml:space="preserve"> (зі змінами).</w:t>
            </w:r>
          </w:p>
          <w:p w:rsidR="006062BF" w:rsidRPr="00FB4B76" w:rsidRDefault="006062BF" w:rsidP="00B50CE9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FB4B76">
              <w:rPr>
                <w:bCs/>
                <w:shd w:val="clear" w:color="auto" w:fill="FFFFFF"/>
                <w:lang w:val="uk-UA"/>
              </w:rPr>
              <w:t>3.Постанова Кабінету Міністрів України від 19.03.2022 № 333 «Про затвердження Порядку компенсації витрат за тимчасове розміщення внутрішньо переміщених осіб, які перемістилися у період воєнного стану» (зі змінами).</w:t>
            </w:r>
          </w:p>
          <w:p w:rsidR="00B50CE9" w:rsidRPr="00FB4B76" w:rsidRDefault="006062BF" w:rsidP="00B50CE9">
            <w:pPr>
              <w:jc w:val="both"/>
              <w:rPr>
                <w:lang w:val="uk-UA"/>
              </w:rPr>
            </w:pPr>
            <w:r w:rsidRPr="00FB4B76">
              <w:rPr>
                <w:bCs/>
                <w:shd w:val="clear" w:color="auto" w:fill="FFFFFF"/>
                <w:lang w:val="uk-UA"/>
              </w:rPr>
              <w:t>4</w:t>
            </w:r>
            <w:r w:rsidR="00B50CE9" w:rsidRPr="00FB4B76">
              <w:rPr>
                <w:bCs/>
                <w:shd w:val="clear" w:color="auto" w:fill="FFFFFF"/>
                <w:lang w:val="uk-UA"/>
              </w:rPr>
              <w:t>.</w:t>
            </w:r>
            <w:hyperlink r:id="rId8" w:anchor="Text" w:tgtFrame="_blank" w:history="1">
              <w:r w:rsidR="00B50CE9" w:rsidRPr="00FB4B76">
                <w:rPr>
                  <w:rStyle w:val="af1"/>
                  <w:color w:val="auto"/>
                  <w:u w:val="none"/>
                  <w:lang w:val="uk-UA"/>
                </w:rPr>
                <w:t xml:space="preserve">Постанова </w:t>
              </w:r>
              <w:r w:rsidR="00B50CE9" w:rsidRPr="00FB4B76">
                <w:rPr>
                  <w:lang w:val="uk-UA"/>
                </w:rPr>
                <w:t>Кабінету Міністрів України</w:t>
              </w:r>
              <w:r w:rsidR="00B50CE9" w:rsidRPr="00FB4B76">
                <w:rPr>
                  <w:rStyle w:val="af1"/>
                  <w:color w:val="auto"/>
                  <w:u w:val="none"/>
                  <w:lang w:val="uk-UA"/>
                </w:rPr>
                <w:t xml:space="preserve"> від 13.03.2022 №</w:t>
              </w:r>
              <w:r w:rsidR="00094820" w:rsidRPr="00FB4B76">
                <w:rPr>
                  <w:rStyle w:val="af1"/>
                  <w:color w:val="auto"/>
                  <w:u w:val="none"/>
                  <w:lang w:val="uk-UA"/>
                </w:rPr>
                <w:t xml:space="preserve"> </w:t>
              </w:r>
              <w:r w:rsidR="00B50CE9" w:rsidRPr="00FB4B76">
                <w:rPr>
                  <w:rStyle w:val="af1"/>
                  <w:color w:val="auto"/>
                  <w:u w:val="none"/>
                  <w:lang w:val="uk-UA"/>
                </w:rPr>
                <w:t xml:space="preserve">269 </w:t>
              </w:r>
              <w:r w:rsidR="007739DD" w:rsidRPr="00FB4B76">
                <w:rPr>
                  <w:lang w:val="uk-UA"/>
                </w:rPr>
                <w:t>«</w:t>
              </w:r>
              <w:r w:rsidR="00B50CE9" w:rsidRPr="00FB4B76">
                <w:rPr>
                  <w:rStyle w:val="af1"/>
                  <w:color w:val="auto"/>
                  <w:u w:val="none"/>
                  <w:lang w:val="uk-UA"/>
                </w:rPr>
                <w:t>Про внесення змін до Порядку оформлення і видачі довідки про взяття на облік внутрішньо переміщеної особи</w:t>
              </w:r>
              <w:r w:rsidR="007739DD" w:rsidRPr="00FB4B76">
                <w:rPr>
                  <w:lang w:val="uk-UA"/>
                </w:rPr>
                <w:t>»</w:t>
              </w:r>
            </w:hyperlink>
            <w:r w:rsidR="00B50CE9" w:rsidRPr="00FB4B76">
              <w:rPr>
                <w:lang w:val="uk-UA"/>
              </w:rPr>
              <w:t>.</w:t>
            </w:r>
          </w:p>
          <w:p w:rsidR="00EE2F3F" w:rsidRPr="00FB4B76" w:rsidRDefault="006062BF" w:rsidP="003C757A">
            <w:pPr>
              <w:jc w:val="both"/>
              <w:rPr>
                <w:lang w:val="uk-UA"/>
              </w:rPr>
            </w:pPr>
            <w:r w:rsidRPr="00FB4B76">
              <w:rPr>
                <w:lang w:val="uk-UA"/>
              </w:rPr>
              <w:t>5</w:t>
            </w:r>
            <w:r w:rsidR="00C17CE2" w:rsidRPr="00FB4B76">
              <w:rPr>
                <w:lang w:val="uk-UA"/>
              </w:rPr>
              <w:t>.</w:t>
            </w:r>
            <w:r w:rsidR="00B46FEE" w:rsidRPr="00FB4B76">
              <w:t xml:space="preserve">Указ </w:t>
            </w:r>
            <w:r w:rsidR="00B46FEE" w:rsidRPr="00FB4B76">
              <w:rPr>
                <w:lang w:val="uk-UA"/>
              </w:rPr>
              <w:t>П</w:t>
            </w:r>
            <w:r w:rsidR="00B46FEE" w:rsidRPr="00FB4B76">
              <w:t>резидента</w:t>
            </w:r>
            <w:r w:rsidR="00B46FEE" w:rsidRPr="00FB4B76">
              <w:rPr>
                <w:lang w:val="uk-UA"/>
              </w:rPr>
              <w:t xml:space="preserve"> України </w:t>
            </w:r>
            <w:r w:rsidR="003C757A" w:rsidRPr="00FB4B76">
              <w:rPr>
                <w:lang w:val="uk-UA"/>
              </w:rPr>
              <w:t xml:space="preserve">від 24.02.2022 № 64 </w:t>
            </w:r>
            <w:r w:rsidR="007739DD" w:rsidRPr="00FB4B76">
              <w:rPr>
                <w:lang w:val="uk-UA"/>
              </w:rPr>
              <w:t>«</w:t>
            </w:r>
            <w:r w:rsidR="003C757A" w:rsidRPr="00FB4B76">
              <w:rPr>
                <w:lang w:val="uk-UA"/>
              </w:rPr>
              <w:t>Про введення воєнного стану</w:t>
            </w:r>
            <w:r w:rsidR="007739DD" w:rsidRPr="00FB4B76">
              <w:rPr>
                <w:lang w:val="uk-UA"/>
              </w:rPr>
              <w:t>»</w:t>
            </w:r>
            <w:r w:rsidR="003C757A" w:rsidRPr="00FB4B76">
              <w:rPr>
                <w:lang w:val="uk-UA"/>
              </w:rPr>
              <w:t>.</w:t>
            </w:r>
          </w:p>
          <w:p w:rsidR="003C757A" w:rsidRDefault="006062BF" w:rsidP="00094820">
            <w:pPr>
              <w:jc w:val="both"/>
            </w:pPr>
            <w:r w:rsidRPr="00FB4B76">
              <w:rPr>
                <w:lang w:val="uk-UA"/>
              </w:rPr>
              <w:t>6</w:t>
            </w:r>
            <w:r w:rsidR="003C757A" w:rsidRPr="00FB4B76">
              <w:rPr>
                <w:lang w:val="uk-UA"/>
              </w:rPr>
              <w:t>.Розпорядження міського голови від 13.09.2022 № 242 «Про визначення уповноваженого виконавчого органу з питань компенсації витрат за тимчасове розміщення внутрішньо переміщених осіб».</w:t>
            </w:r>
          </w:p>
        </w:tc>
      </w:tr>
    </w:tbl>
    <w:p w:rsidR="00EE2F3F" w:rsidRDefault="00EE2F3F">
      <w:pPr>
        <w:ind w:left="360"/>
        <w:rPr>
          <w:lang w:val="uk-UA"/>
        </w:rPr>
      </w:pPr>
    </w:p>
    <w:sectPr w:rsidR="00EE2F3F">
      <w:pgSz w:w="11906" w:h="16838"/>
      <w:pgMar w:top="567" w:right="567" w:bottom="567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B"/>
    <w:rsid w:val="00094820"/>
    <w:rsid w:val="00112A85"/>
    <w:rsid w:val="001773A2"/>
    <w:rsid w:val="00182A90"/>
    <w:rsid w:val="0019091A"/>
    <w:rsid w:val="001E2B75"/>
    <w:rsid w:val="002766AA"/>
    <w:rsid w:val="002B091C"/>
    <w:rsid w:val="002B652A"/>
    <w:rsid w:val="002D7742"/>
    <w:rsid w:val="002E3B2A"/>
    <w:rsid w:val="002F1723"/>
    <w:rsid w:val="00324BB6"/>
    <w:rsid w:val="00394142"/>
    <w:rsid w:val="003C757A"/>
    <w:rsid w:val="00434DEB"/>
    <w:rsid w:val="0045008D"/>
    <w:rsid w:val="00473185"/>
    <w:rsid w:val="004A01C7"/>
    <w:rsid w:val="004D4960"/>
    <w:rsid w:val="00556C0A"/>
    <w:rsid w:val="00562574"/>
    <w:rsid w:val="006062BF"/>
    <w:rsid w:val="006D29AF"/>
    <w:rsid w:val="006D33E9"/>
    <w:rsid w:val="007739DD"/>
    <w:rsid w:val="0079329E"/>
    <w:rsid w:val="0079600F"/>
    <w:rsid w:val="007D5BEF"/>
    <w:rsid w:val="007F0B67"/>
    <w:rsid w:val="00803EA2"/>
    <w:rsid w:val="00862BD2"/>
    <w:rsid w:val="008B62ED"/>
    <w:rsid w:val="008E251C"/>
    <w:rsid w:val="00911A46"/>
    <w:rsid w:val="009920C7"/>
    <w:rsid w:val="009A0B97"/>
    <w:rsid w:val="009A4A3F"/>
    <w:rsid w:val="009F51B2"/>
    <w:rsid w:val="00A532CE"/>
    <w:rsid w:val="00AF3D1F"/>
    <w:rsid w:val="00B46FEE"/>
    <w:rsid w:val="00B50CE9"/>
    <w:rsid w:val="00B75C3D"/>
    <w:rsid w:val="00BB6B5D"/>
    <w:rsid w:val="00C07A2A"/>
    <w:rsid w:val="00C17CE2"/>
    <w:rsid w:val="00C2536F"/>
    <w:rsid w:val="00CD5462"/>
    <w:rsid w:val="00DA5BF5"/>
    <w:rsid w:val="00DD0FD4"/>
    <w:rsid w:val="00DF276D"/>
    <w:rsid w:val="00E239FC"/>
    <w:rsid w:val="00E52BC2"/>
    <w:rsid w:val="00EA5522"/>
    <w:rsid w:val="00EE2F3F"/>
    <w:rsid w:val="00FB4B76"/>
    <w:rsid w:val="00FB549D"/>
    <w:rsid w:val="00FC62E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3">
    <w:name w:val="Шрифт абзацу за замовчуванням"/>
  </w:style>
  <w:style w:type="character" w:styleId="a4">
    <w:name w:val="page number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Lucida Sans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 Char Char Знак 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 Знак Знак Char Char 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harChar10">
    <w:name w:val="Знак Знак Char Char Знак Знак Знак Знак Знак Знак1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CharCharCharChar0">
    <w:name w:val="Char Char Знак Char Char 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0">
    <w:name w:val="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character" w:styleId="af1">
    <w:name w:val="Hyperlink"/>
    <w:rsid w:val="00B50CE9"/>
    <w:rPr>
      <w:color w:val="0000FF"/>
      <w:u w:val="single"/>
    </w:rPr>
  </w:style>
  <w:style w:type="paragraph" w:customStyle="1" w:styleId="123">
    <w:name w:val="123"/>
    <w:basedOn w:val="a"/>
    <w:rsid w:val="0009482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3">
    <w:name w:val="Шрифт абзацу за замовчуванням"/>
  </w:style>
  <w:style w:type="character" w:styleId="a4">
    <w:name w:val="page number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Lucida Sans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 Char Char Знак 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 Знак Знак Char Char 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harChar10">
    <w:name w:val="Знак Знак Char Char Знак Знак Знак Знак Знак Знак1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CharCharCharChar0">
    <w:name w:val="Char Char Знак Char Char 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0">
    <w:name w:val="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character" w:styleId="af1">
    <w:name w:val="Hyperlink"/>
    <w:rsid w:val="00B50CE9"/>
    <w:rPr>
      <w:color w:val="0000FF"/>
      <w:u w:val="single"/>
    </w:rPr>
  </w:style>
  <w:style w:type="paragraph" w:customStyle="1" w:styleId="123">
    <w:name w:val="123"/>
    <w:basedOn w:val="a"/>
    <w:rsid w:val="0009482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ДСП</Company>
  <LinksUpToDate>false</LinksUpToDate>
  <CharactersWithSpaces>3776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https://zakon.rada.gov.ua/laws/show/269-2022-%D0%BF</vt:lpwstr>
      </vt:variant>
      <vt:variant>
        <vt:lpwstr>Text</vt:lpwstr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2023-02-21T06:54:00Z</cp:lastPrinted>
  <dcterms:created xsi:type="dcterms:W3CDTF">2023-07-25T11:20:00Z</dcterms:created>
  <dcterms:modified xsi:type="dcterms:W3CDTF">2023-07-25T11:20:00Z</dcterms:modified>
</cp:coreProperties>
</file>