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33" w:type="dxa"/>
        <w:tblInd w:w="-39" w:type="dxa"/>
        <w:tblLayout w:type="fixed"/>
        <w:tblLook w:val="0000" w:firstRow="0" w:lastRow="0" w:firstColumn="0" w:lastColumn="0" w:noHBand="0" w:noVBand="0"/>
      </w:tblPr>
      <w:tblGrid>
        <w:gridCol w:w="1565"/>
        <w:gridCol w:w="6657"/>
        <w:gridCol w:w="1711"/>
      </w:tblGrid>
      <w:tr w:rsidR="00C647A8" w:rsidRPr="006F18D0" w:rsidTr="0047031C">
        <w:trPr>
          <w:cantSplit/>
          <w:trHeight w:val="841"/>
        </w:trPr>
        <w:tc>
          <w:tcPr>
            <w:tcW w:w="1565" w:type="dxa"/>
            <w:vMerge w:val="restart"/>
            <w:tcBorders>
              <w:top w:val="single" w:sz="4" w:space="0" w:color="000000"/>
              <w:left w:val="single" w:sz="4" w:space="0" w:color="000000"/>
              <w:bottom w:val="single" w:sz="4" w:space="0" w:color="000000"/>
            </w:tcBorders>
            <w:vAlign w:val="center"/>
          </w:tcPr>
          <w:p w:rsidR="00C647A8" w:rsidRPr="006F18D0" w:rsidRDefault="00FD26B6">
            <w:pPr>
              <w:jc w:val="center"/>
              <w:rPr>
                <w:b/>
                <w:sz w:val="28"/>
                <w:szCs w:val="28"/>
                <w:lang w:val="uk-UA"/>
              </w:rPr>
            </w:pPr>
            <w:r>
              <w:rPr>
                <w:noProof/>
                <w:lang w:val="uk-UA" w:eastAsia="uk-UA"/>
              </w:rPr>
              <w:drawing>
                <wp:inline distT="0" distB="0" distL="0" distR="0">
                  <wp:extent cx="7810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6" t="-6" r="-6" b="-6"/>
                          <a:stretch>
                            <a:fillRect/>
                          </a:stretch>
                        </pic:blipFill>
                        <pic:spPr bwMode="auto">
                          <a:xfrm>
                            <a:off x="0" y="0"/>
                            <a:ext cx="781050" cy="1000125"/>
                          </a:xfrm>
                          <a:prstGeom prst="rect">
                            <a:avLst/>
                          </a:prstGeom>
                          <a:solidFill>
                            <a:srgbClr val="FFFFFF"/>
                          </a:solidFill>
                          <a:ln>
                            <a:noFill/>
                          </a:ln>
                        </pic:spPr>
                      </pic:pic>
                    </a:graphicData>
                  </a:graphic>
                </wp:inline>
              </w:drawing>
            </w:r>
          </w:p>
        </w:tc>
        <w:tc>
          <w:tcPr>
            <w:tcW w:w="8368" w:type="dxa"/>
            <w:gridSpan w:val="2"/>
            <w:tcBorders>
              <w:top w:val="single" w:sz="4" w:space="0" w:color="000000"/>
              <w:left w:val="single" w:sz="4" w:space="0" w:color="000000"/>
              <w:bottom w:val="single" w:sz="4" w:space="0" w:color="000000"/>
              <w:right w:val="single" w:sz="4" w:space="0" w:color="000000"/>
            </w:tcBorders>
            <w:vAlign w:val="center"/>
          </w:tcPr>
          <w:p w:rsidR="00C647A8" w:rsidRPr="006F18D0" w:rsidRDefault="00C647A8">
            <w:pPr>
              <w:autoSpaceDE w:val="0"/>
              <w:jc w:val="center"/>
              <w:rPr>
                <w:b/>
                <w:sz w:val="28"/>
                <w:szCs w:val="28"/>
                <w:lang w:val="uk-UA"/>
              </w:rPr>
            </w:pPr>
            <w:r w:rsidRPr="006F18D0">
              <w:rPr>
                <w:b/>
                <w:sz w:val="28"/>
                <w:szCs w:val="28"/>
                <w:lang w:val="uk-UA"/>
              </w:rPr>
              <w:t>ЛУЦЬКА МІСЬКА РАДА</w:t>
            </w:r>
          </w:p>
          <w:p w:rsidR="00C647A8" w:rsidRPr="006F18D0" w:rsidRDefault="00C647A8">
            <w:pPr>
              <w:autoSpaceDE w:val="0"/>
              <w:jc w:val="center"/>
              <w:rPr>
                <w:lang w:val="uk-UA"/>
              </w:rPr>
            </w:pPr>
            <w:r w:rsidRPr="006F18D0">
              <w:rPr>
                <w:b/>
                <w:sz w:val="28"/>
                <w:szCs w:val="28"/>
                <w:lang w:val="uk-UA"/>
              </w:rPr>
              <w:t>ВИКОНАВЧИЙ КОМІТЕТ</w:t>
            </w:r>
            <w:r w:rsidRPr="006F18D0">
              <w:rPr>
                <w:b/>
                <w:bCs/>
                <w:lang w:val="uk-UA"/>
              </w:rPr>
              <w:t xml:space="preserve"> </w:t>
            </w:r>
          </w:p>
        </w:tc>
      </w:tr>
      <w:tr w:rsidR="00C647A8" w:rsidRPr="006F18D0" w:rsidTr="0047031C">
        <w:trPr>
          <w:cantSplit/>
          <w:trHeight w:val="1160"/>
        </w:trPr>
        <w:tc>
          <w:tcPr>
            <w:tcW w:w="1565" w:type="dxa"/>
            <w:vMerge/>
            <w:tcBorders>
              <w:top w:val="single" w:sz="4" w:space="0" w:color="000000"/>
              <w:left w:val="single" w:sz="4" w:space="0" w:color="000000"/>
              <w:bottom w:val="single" w:sz="4" w:space="0" w:color="000000"/>
            </w:tcBorders>
          </w:tcPr>
          <w:p w:rsidR="00C647A8" w:rsidRPr="006F18D0" w:rsidRDefault="00C647A8">
            <w:pPr>
              <w:pStyle w:val="ac"/>
              <w:snapToGrid w:val="0"/>
              <w:jc w:val="center"/>
              <w:rPr>
                <w:b/>
                <w:i/>
                <w:sz w:val="16"/>
                <w:szCs w:val="26"/>
                <w:lang w:val="uk-UA"/>
              </w:rPr>
            </w:pPr>
          </w:p>
        </w:tc>
        <w:tc>
          <w:tcPr>
            <w:tcW w:w="6657" w:type="dxa"/>
            <w:tcBorders>
              <w:top w:val="single" w:sz="4" w:space="0" w:color="000000"/>
              <w:left w:val="single" w:sz="4" w:space="0" w:color="000000"/>
              <w:bottom w:val="single" w:sz="4" w:space="0" w:color="000000"/>
            </w:tcBorders>
            <w:vAlign w:val="center"/>
          </w:tcPr>
          <w:p w:rsidR="00C647A8" w:rsidRPr="006F18D0" w:rsidRDefault="00C647A8">
            <w:pPr>
              <w:pStyle w:val="ac"/>
              <w:jc w:val="center"/>
              <w:rPr>
                <w:b/>
                <w:sz w:val="28"/>
                <w:szCs w:val="28"/>
                <w:lang w:val="uk-UA"/>
              </w:rPr>
            </w:pPr>
            <w:r w:rsidRPr="006F18D0">
              <w:rPr>
                <w:b/>
                <w:sz w:val="28"/>
                <w:szCs w:val="28"/>
                <w:lang w:val="uk-UA"/>
              </w:rPr>
              <w:t>Інформаційна картка</w:t>
            </w:r>
          </w:p>
          <w:p w:rsidR="00C647A8" w:rsidRPr="006F18D0" w:rsidRDefault="00C647A8" w:rsidP="0056335A">
            <w:pPr>
              <w:pStyle w:val="ac"/>
              <w:ind w:left="-103" w:right="-113"/>
              <w:jc w:val="center"/>
              <w:rPr>
                <w:b/>
                <w:sz w:val="28"/>
                <w:szCs w:val="28"/>
                <w:lang w:val="uk-UA"/>
              </w:rPr>
            </w:pPr>
            <w:r w:rsidRPr="006F18D0">
              <w:rPr>
                <w:b/>
                <w:sz w:val="28"/>
                <w:szCs w:val="28"/>
                <w:lang w:val="uk-UA"/>
              </w:rPr>
              <w:t>Виплата щорічної разової грошової допомоги ветеранам війни і жертвам нацистських переслідувань</w:t>
            </w:r>
          </w:p>
        </w:tc>
        <w:tc>
          <w:tcPr>
            <w:tcW w:w="1711" w:type="dxa"/>
            <w:tcBorders>
              <w:top w:val="single" w:sz="4" w:space="0" w:color="000000"/>
              <w:left w:val="single" w:sz="4" w:space="0" w:color="000000"/>
              <w:bottom w:val="single" w:sz="4" w:space="0" w:color="000000"/>
              <w:right w:val="single" w:sz="4" w:space="0" w:color="000000"/>
            </w:tcBorders>
            <w:vAlign w:val="center"/>
          </w:tcPr>
          <w:p w:rsidR="00C647A8" w:rsidRPr="006F18D0" w:rsidRDefault="00C647A8" w:rsidP="0047031C">
            <w:pPr>
              <w:pStyle w:val="ae"/>
              <w:snapToGrid w:val="0"/>
              <w:ind w:left="-109" w:right="-109"/>
              <w:jc w:val="center"/>
              <w:rPr>
                <w:b/>
                <w:sz w:val="28"/>
                <w:szCs w:val="28"/>
                <w:lang w:val="uk-UA"/>
              </w:rPr>
            </w:pPr>
            <w:r w:rsidRPr="006F18D0">
              <w:rPr>
                <w:b/>
                <w:sz w:val="28"/>
                <w:szCs w:val="28"/>
                <w:lang w:val="uk-UA"/>
              </w:rPr>
              <w:t>02347</w:t>
            </w:r>
          </w:p>
          <w:p w:rsidR="00C647A8" w:rsidRPr="0047031C" w:rsidRDefault="00C647A8" w:rsidP="0047031C">
            <w:pPr>
              <w:pStyle w:val="ae"/>
              <w:snapToGrid w:val="0"/>
              <w:ind w:left="-109" w:right="-109"/>
              <w:jc w:val="center"/>
              <w:rPr>
                <w:b/>
                <w:sz w:val="20"/>
                <w:szCs w:val="20"/>
                <w:lang w:val="uk-UA"/>
              </w:rPr>
            </w:pPr>
          </w:p>
          <w:p w:rsidR="00C647A8" w:rsidRPr="006F18D0" w:rsidRDefault="00C647A8" w:rsidP="0047031C">
            <w:pPr>
              <w:pStyle w:val="ae"/>
              <w:snapToGrid w:val="0"/>
              <w:ind w:left="-109" w:right="-109"/>
              <w:jc w:val="center"/>
              <w:rPr>
                <w:b/>
                <w:sz w:val="28"/>
                <w:szCs w:val="28"/>
                <w:lang w:val="uk-UA"/>
              </w:rPr>
            </w:pPr>
            <w:r w:rsidRPr="006F18D0">
              <w:rPr>
                <w:b/>
                <w:sz w:val="28"/>
                <w:szCs w:val="28"/>
                <w:lang w:val="uk-UA"/>
              </w:rPr>
              <w:t>ІК-281/11/87</w:t>
            </w:r>
          </w:p>
          <w:p w:rsidR="00C647A8" w:rsidRPr="006F18D0" w:rsidRDefault="00FD26B6" w:rsidP="0047031C">
            <w:pPr>
              <w:pStyle w:val="ac"/>
              <w:ind w:left="-109" w:right="-109"/>
              <w:jc w:val="center"/>
              <w:rPr>
                <w:lang w:val="uk-UA"/>
              </w:rPr>
            </w:pPr>
            <w:r>
              <w:rPr>
                <w:b/>
                <w:sz w:val="28"/>
                <w:szCs w:val="28"/>
                <w:lang w:val="uk-UA"/>
              </w:rPr>
              <w:t>І</w:t>
            </w:r>
            <w:r w:rsidR="00C647A8" w:rsidRPr="006F18D0">
              <w:rPr>
                <w:b/>
                <w:sz w:val="28"/>
                <w:szCs w:val="28"/>
                <w:lang w:val="uk-UA"/>
              </w:rPr>
              <w:t>П</w:t>
            </w:r>
          </w:p>
        </w:tc>
      </w:tr>
    </w:tbl>
    <w:p w:rsidR="00C647A8" w:rsidRPr="006F18D0" w:rsidRDefault="00C647A8">
      <w:pPr>
        <w:rPr>
          <w:lang w:val="uk-UA"/>
        </w:rPr>
        <w:sectPr w:rsidR="00C647A8" w:rsidRPr="006F18D0">
          <w:pgSz w:w="11906" w:h="16838"/>
          <w:pgMar w:top="567" w:right="567" w:bottom="426" w:left="1701" w:header="708" w:footer="708" w:gutter="0"/>
          <w:cols w:space="720"/>
          <w:docGrid w:linePitch="360"/>
        </w:sectPr>
      </w:pPr>
      <w:bookmarkStart w:id="0" w:name="_GoBack"/>
      <w:bookmarkEnd w:id="0"/>
    </w:p>
    <w:tbl>
      <w:tblPr>
        <w:tblW w:w="0" w:type="auto"/>
        <w:tblInd w:w="-39" w:type="dxa"/>
        <w:tblLayout w:type="fixed"/>
        <w:tblLook w:val="0000" w:firstRow="0" w:lastRow="0" w:firstColumn="0" w:lastColumn="0" w:noHBand="0" w:noVBand="0"/>
      </w:tblPr>
      <w:tblGrid>
        <w:gridCol w:w="421"/>
        <w:gridCol w:w="2325"/>
        <w:gridCol w:w="7187"/>
      </w:tblGrid>
      <w:tr w:rsidR="00C647A8" w:rsidRPr="006F18D0">
        <w:trPr>
          <w:trHeight w:val="90"/>
        </w:trPr>
        <w:tc>
          <w:tcPr>
            <w:tcW w:w="421" w:type="dxa"/>
            <w:tcBorders>
              <w:left w:val="single" w:sz="4" w:space="0" w:color="000000"/>
              <w:bottom w:val="single" w:sz="4" w:space="0" w:color="000000"/>
            </w:tcBorders>
          </w:tcPr>
          <w:p w:rsidR="00C647A8" w:rsidRPr="006F18D0" w:rsidRDefault="00C647A8">
            <w:pPr>
              <w:jc w:val="both"/>
              <w:rPr>
                <w:spacing w:val="5"/>
                <w:lang w:val="uk-UA"/>
              </w:rPr>
            </w:pPr>
            <w:r w:rsidRPr="006F18D0">
              <w:rPr>
                <w:spacing w:val="5"/>
                <w:lang w:val="uk-UA"/>
              </w:rPr>
              <w:lastRenderedPageBreak/>
              <w:t>1.</w:t>
            </w:r>
          </w:p>
        </w:tc>
        <w:tc>
          <w:tcPr>
            <w:tcW w:w="2325" w:type="dxa"/>
            <w:tcBorders>
              <w:left w:val="single" w:sz="4" w:space="0" w:color="000000"/>
              <w:bottom w:val="single" w:sz="4" w:space="0" w:color="000000"/>
            </w:tcBorders>
          </w:tcPr>
          <w:p w:rsidR="00C647A8" w:rsidRPr="006F18D0" w:rsidRDefault="00C647A8">
            <w:pPr>
              <w:jc w:val="both"/>
              <w:rPr>
                <w:bCs/>
                <w:lang w:val="uk-UA"/>
              </w:rPr>
            </w:pPr>
            <w:r w:rsidRPr="006F18D0">
              <w:rPr>
                <w:spacing w:val="5"/>
                <w:lang w:val="uk-UA"/>
              </w:rPr>
              <w:t>Орган, що надає послугу</w:t>
            </w:r>
          </w:p>
        </w:tc>
        <w:tc>
          <w:tcPr>
            <w:tcW w:w="7187" w:type="dxa"/>
            <w:tcBorders>
              <w:left w:val="single" w:sz="4" w:space="0" w:color="000000"/>
              <w:bottom w:val="single" w:sz="4" w:space="0" w:color="000000"/>
              <w:right w:val="single" w:sz="4" w:space="0" w:color="000000"/>
            </w:tcBorders>
          </w:tcPr>
          <w:p w:rsidR="00C647A8" w:rsidRPr="006F18D0" w:rsidRDefault="00C647A8">
            <w:pPr>
              <w:pStyle w:val="ae"/>
              <w:ind w:right="-1" w:hanging="18"/>
              <w:jc w:val="both"/>
              <w:rPr>
                <w:lang w:val="uk-UA"/>
              </w:rPr>
            </w:pPr>
            <w:r w:rsidRPr="006F18D0">
              <w:rPr>
                <w:bCs/>
                <w:lang w:val="uk-UA"/>
              </w:rPr>
              <w:t>Департамент соціальної політики Луцької міської ради</w:t>
            </w:r>
          </w:p>
        </w:tc>
      </w:tr>
      <w:tr w:rsidR="00C647A8" w:rsidRPr="006F18D0">
        <w:trPr>
          <w:trHeight w:val="525"/>
        </w:trPr>
        <w:tc>
          <w:tcPr>
            <w:tcW w:w="421" w:type="dxa"/>
            <w:tcBorders>
              <w:top w:val="single" w:sz="4" w:space="0" w:color="000000"/>
              <w:left w:val="single" w:sz="4" w:space="0" w:color="000000"/>
              <w:bottom w:val="single" w:sz="4" w:space="0" w:color="000000"/>
            </w:tcBorders>
          </w:tcPr>
          <w:p w:rsidR="00C647A8" w:rsidRPr="006F18D0" w:rsidRDefault="00C647A8">
            <w:pPr>
              <w:jc w:val="both"/>
              <w:rPr>
                <w:spacing w:val="-3"/>
                <w:lang w:val="uk-UA"/>
              </w:rPr>
            </w:pPr>
            <w:r w:rsidRPr="006F18D0">
              <w:rPr>
                <w:spacing w:val="5"/>
                <w:lang w:val="uk-UA"/>
              </w:rPr>
              <w:t>2.</w:t>
            </w:r>
          </w:p>
        </w:tc>
        <w:tc>
          <w:tcPr>
            <w:tcW w:w="2325" w:type="dxa"/>
            <w:tcBorders>
              <w:top w:val="single" w:sz="4" w:space="0" w:color="000000"/>
              <w:left w:val="single" w:sz="4" w:space="0" w:color="000000"/>
              <w:bottom w:val="single" w:sz="4" w:space="0" w:color="000000"/>
            </w:tcBorders>
          </w:tcPr>
          <w:p w:rsidR="00C647A8" w:rsidRPr="006F18D0" w:rsidRDefault="00C647A8">
            <w:pPr>
              <w:jc w:val="both"/>
              <w:rPr>
                <w:spacing w:val="-3"/>
                <w:lang w:val="uk-UA"/>
              </w:rPr>
            </w:pPr>
            <w:r w:rsidRPr="006F18D0">
              <w:rPr>
                <w:spacing w:val="-3"/>
                <w:lang w:val="uk-UA"/>
              </w:rPr>
              <w:t>Місце подання документів та отримання результату послуги</w:t>
            </w:r>
          </w:p>
        </w:tc>
        <w:tc>
          <w:tcPr>
            <w:tcW w:w="7187" w:type="dxa"/>
            <w:tcBorders>
              <w:top w:val="single" w:sz="4" w:space="0" w:color="000000"/>
              <w:left w:val="single" w:sz="4" w:space="0" w:color="000000"/>
              <w:bottom w:val="single" w:sz="4" w:space="0" w:color="000000"/>
              <w:right w:val="single" w:sz="4" w:space="0" w:color="000000"/>
            </w:tcBorders>
          </w:tcPr>
          <w:p w:rsidR="00C647A8" w:rsidRPr="006F18D0" w:rsidRDefault="00C647A8">
            <w:pPr>
              <w:snapToGrid w:val="0"/>
              <w:ind w:left="-18" w:hanging="40"/>
              <w:jc w:val="both"/>
              <w:rPr>
                <w:lang w:val="uk-UA"/>
              </w:rPr>
            </w:pPr>
            <w:r w:rsidRPr="006F18D0">
              <w:rPr>
                <w:spacing w:val="-3"/>
                <w:lang w:val="uk-UA"/>
              </w:rPr>
              <w:t>Департамент соціальної політики Луцької міської ради</w:t>
            </w:r>
            <w:r w:rsidRPr="006F18D0">
              <w:rPr>
                <w:lang w:val="uk-UA"/>
              </w:rPr>
              <w:t xml:space="preserve"> </w:t>
            </w:r>
          </w:p>
          <w:p w:rsidR="00C647A8" w:rsidRPr="006F18D0" w:rsidRDefault="00C647A8">
            <w:pPr>
              <w:snapToGrid w:val="0"/>
              <w:ind w:left="-18" w:hanging="40"/>
              <w:jc w:val="both"/>
              <w:rPr>
                <w:lang w:val="uk-UA"/>
              </w:rPr>
            </w:pPr>
            <w:r w:rsidRPr="006F18D0">
              <w:rPr>
                <w:lang w:val="uk-UA"/>
              </w:rPr>
              <w:t>пр-т Волі, 4а, каб. 104, 301 тел. (0332) 281 000</w:t>
            </w:r>
          </w:p>
          <w:p w:rsidR="00C647A8" w:rsidRPr="006F18D0" w:rsidRDefault="00C647A8">
            <w:pPr>
              <w:snapToGrid w:val="0"/>
              <w:ind w:left="-18" w:hanging="40"/>
              <w:jc w:val="both"/>
              <w:rPr>
                <w:lang w:val="uk-UA"/>
              </w:rPr>
            </w:pPr>
            <w:r w:rsidRPr="006F18D0">
              <w:rPr>
                <w:lang w:val="uk-UA"/>
              </w:rPr>
              <w:t xml:space="preserve">https://www.social.lutsk.ua e-mail: </w:t>
            </w:r>
            <w:hyperlink r:id="rId7" w:history="1">
              <w:r w:rsidRPr="006F18D0">
                <w:rPr>
                  <w:lang w:val="uk-UA"/>
                </w:rPr>
                <w:t>dsp@lutskrada.gov.ua</w:t>
              </w:r>
            </w:hyperlink>
          </w:p>
          <w:p w:rsidR="00C647A8" w:rsidRPr="006F18D0" w:rsidRDefault="00C647A8">
            <w:pPr>
              <w:tabs>
                <w:tab w:val="left" w:pos="2188"/>
              </w:tabs>
              <w:ind w:left="-18" w:hanging="40"/>
              <w:jc w:val="both"/>
              <w:rPr>
                <w:lang w:val="uk-UA"/>
              </w:rPr>
            </w:pPr>
            <w:r w:rsidRPr="006F18D0">
              <w:rPr>
                <w:lang w:val="uk-UA"/>
              </w:rPr>
              <w:t>Понеділок, четвер:   08.30 – 13.00, 13.45 - 17.00</w:t>
            </w:r>
          </w:p>
          <w:p w:rsidR="00C647A8" w:rsidRPr="006F18D0" w:rsidRDefault="00C647A8">
            <w:pPr>
              <w:ind w:left="-18" w:hanging="40"/>
              <w:rPr>
                <w:lang w:val="uk-UA"/>
              </w:rPr>
            </w:pPr>
            <w:r w:rsidRPr="006F18D0">
              <w:rPr>
                <w:lang w:val="uk-UA"/>
              </w:rPr>
              <w:t xml:space="preserve">Вівторок, п’ятниця: 08.30 – 13.00   </w:t>
            </w:r>
          </w:p>
          <w:p w:rsidR="00C647A8" w:rsidRPr="006F18D0" w:rsidRDefault="00C647A8" w:rsidP="00CA2764">
            <w:pPr>
              <w:ind w:left="-18" w:hanging="40"/>
              <w:rPr>
                <w:lang w:val="uk-UA"/>
              </w:rPr>
            </w:pPr>
            <w:r w:rsidRPr="006F18D0">
              <w:rPr>
                <w:lang w:val="uk-UA"/>
              </w:rPr>
              <w:t xml:space="preserve">Обідня перерва:       13.00 – 13.45 </w:t>
            </w:r>
          </w:p>
        </w:tc>
      </w:tr>
      <w:tr w:rsidR="00C647A8" w:rsidRPr="006F18D0">
        <w:trPr>
          <w:trHeight w:val="363"/>
        </w:trPr>
        <w:tc>
          <w:tcPr>
            <w:tcW w:w="421" w:type="dxa"/>
            <w:tcBorders>
              <w:top w:val="single" w:sz="4" w:space="0" w:color="000000"/>
              <w:left w:val="single" w:sz="4" w:space="0" w:color="000000"/>
              <w:bottom w:val="single" w:sz="4" w:space="0" w:color="000000"/>
            </w:tcBorders>
          </w:tcPr>
          <w:p w:rsidR="00C647A8" w:rsidRPr="006F18D0" w:rsidRDefault="00C647A8">
            <w:pPr>
              <w:jc w:val="both"/>
              <w:rPr>
                <w:spacing w:val="-3"/>
                <w:lang w:val="uk-UA"/>
              </w:rPr>
            </w:pPr>
            <w:r w:rsidRPr="006F18D0">
              <w:rPr>
                <w:spacing w:val="5"/>
                <w:lang w:val="uk-UA"/>
              </w:rPr>
              <w:t>3.</w:t>
            </w:r>
          </w:p>
        </w:tc>
        <w:tc>
          <w:tcPr>
            <w:tcW w:w="2325" w:type="dxa"/>
            <w:tcBorders>
              <w:top w:val="single" w:sz="4" w:space="0" w:color="000000"/>
              <w:left w:val="single" w:sz="4" w:space="0" w:color="000000"/>
              <w:bottom w:val="single" w:sz="4" w:space="0" w:color="000000"/>
            </w:tcBorders>
          </w:tcPr>
          <w:p w:rsidR="00C647A8" w:rsidRPr="006F18D0" w:rsidRDefault="00C647A8">
            <w:pPr>
              <w:jc w:val="both"/>
              <w:rPr>
                <w:lang w:val="uk-UA"/>
              </w:rPr>
            </w:pPr>
            <w:r w:rsidRPr="006F18D0">
              <w:rPr>
                <w:spacing w:val="-3"/>
                <w:lang w:val="uk-UA"/>
              </w:rPr>
              <w:t>Перелік документів, необхідних для надання послуги, та вимоги до них</w:t>
            </w:r>
          </w:p>
        </w:tc>
        <w:tc>
          <w:tcPr>
            <w:tcW w:w="7187" w:type="dxa"/>
            <w:tcBorders>
              <w:top w:val="single" w:sz="4" w:space="0" w:color="000000"/>
              <w:left w:val="single" w:sz="4" w:space="0" w:color="000000"/>
              <w:bottom w:val="single" w:sz="4" w:space="0" w:color="000000"/>
              <w:right w:val="single" w:sz="4" w:space="0" w:color="000000"/>
            </w:tcBorders>
          </w:tcPr>
          <w:p w:rsidR="00C647A8" w:rsidRPr="006F18D0" w:rsidRDefault="00C647A8">
            <w:pPr>
              <w:widowControl w:val="0"/>
              <w:shd w:val="clear" w:color="auto" w:fill="FFFFFF"/>
              <w:autoSpaceDE w:val="0"/>
              <w:ind w:left="-18"/>
              <w:jc w:val="both"/>
              <w:rPr>
                <w:lang w:val="uk-UA"/>
              </w:rPr>
            </w:pPr>
            <w:r w:rsidRPr="006F18D0">
              <w:rPr>
                <w:lang w:val="uk-UA"/>
              </w:rPr>
              <w:t>1.Перелік осіб, які мають право на отримання разової  грошової допомоги, які подаються за списком: Міністерства оборони, Міністерства внутрішніх справ, Національної гвардії, Національної поліції, Державної фіскальної служби, Державної служби з надзвичайних ситуацій, Служби безпеки, Служби зовнішньої розвідки, Міністерства юстиції, Управління державної охорони, Адміністрації Державної прикордонної служби, Адміністрації Державної служби спеціального зв’язку та захисту інформації, Державної спеціальної служби транспорту, Генеральної прокуратури України, інших утворених відповідно до законів України військових формувань, підприємств, установ, організацій - щодо осіб, які не перебувають на обліку в органах Пенсійного фонду Украї</w:t>
            </w:r>
            <w:bookmarkStart w:id="1" w:name="n21"/>
            <w:bookmarkEnd w:id="1"/>
            <w:r w:rsidRPr="006F18D0">
              <w:rPr>
                <w:lang w:val="uk-UA"/>
              </w:rPr>
              <w:t>ни;</w:t>
            </w:r>
          </w:p>
          <w:p w:rsidR="00C647A8" w:rsidRPr="006F18D0" w:rsidRDefault="00C647A8">
            <w:pPr>
              <w:widowControl w:val="0"/>
              <w:shd w:val="clear" w:color="auto" w:fill="FFFFFF"/>
              <w:autoSpaceDE w:val="0"/>
              <w:ind w:left="-18"/>
              <w:jc w:val="both"/>
              <w:rPr>
                <w:lang w:val="uk-UA"/>
              </w:rPr>
            </w:pPr>
            <w:r w:rsidRPr="006F18D0">
              <w:rPr>
                <w:lang w:val="uk-UA"/>
              </w:rPr>
              <w:t>2.Перелік осіб, які мають право на отримання разової  грошової допомоги, які подаються за списком Пенсійного фонду Украї</w:t>
            </w:r>
            <w:bookmarkStart w:id="2" w:name="n211"/>
            <w:bookmarkEnd w:id="2"/>
            <w:r w:rsidRPr="006F18D0">
              <w:rPr>
                <w:lang w:val="uk-UA"/>
              </w:rPr>
              <w:t>ни щодо осіб, які перебувають на обліку в його органах.</w:t>
            </w:r>
          </w:p>
          <w:p w:rsidR="00C647A8" w:rsidRPr="006F18D0" w:rsidRDefault="00C647A8" w:rsidP="00F568EA">
            <w:pPr>
              <w:widowControl w:val="0"/>
              <w:shd w:val="clear" w:color="auto" w:fill="FFFFFF"/>
              <w:autoSpaceDE w:val="0"/>
              <w:ind w:left="-18"/>
              <w:jc w:val="both"/>
              <w:rPr>
                <w:lang w:val="uk-UA"/>
              </w:rPr>
            </w:pPr>
            <w:r w:rsidRPr="006F18D0">
              <w:rPr>
                <w:lang w:val="uk-UA"/>
              </w:rPr>
              <w:t>3.Звернення у довільній письмовій формі (у разі не виплаченої грошової допомоги станом на 5 травня).</w:t>
            </w:r>
          </w:p>
        </w:tc>
      </w:tr>
      <w:tr w:rsidR="00C647A8" w:rsidRPr="006F18D0" w:rsidTr="0056335A">
        <w:trPr>
          <w:trHeight w:val="115"/>
        </w:trPr>
        <w:tc>
          <w:tcPr>
            <w:tcW w:w="421" w:type="dxa"/>
            <w:tcBorders>
              <w:top w:val="single" w:sz="4" w:space="0" w:color="000000"/>
              <w:left w:val="single" w:sz="4" w:space="0" w:color="000000"/>
              <w:bottom w:val="single" w:sz="4" w:space="0" w:color="000000"/>
            </w:tcBorders>
          </w:tcPr>
          <w:p w:rsidR="00C647A8" w:rsidRPr="006F18D0" w:rsidRDefault="00C647A8">
            <w:pPr>
              <w:jc w:val="both"/>
              <w:rPr>
                <w:spacing w:val="5"/>
                <w:lang w:val="uk-UA"/>
              </w:rPr>
            </w:pPr>
            <w:r w:rsidRPr="006F18D0">
              <w:rPr>
                <w:spacing w:val="5"/>
                <w:lang w:val="uk-UA"/>
              </w:rPr>
              <w:t>4.</w:t>
            </w:r>
          </w:p>
        </w:tc>
        <w:tc>
          <w:tcPr>
            <w:tcW w:w="2325" w:type="dxa"/>
            <w:tcBorders>
              <w:top w:val="single" w:sz="4" w:space="0" w:color="000000"/>
              <w:left w:val="single" w:sz="4" w:space="0" w:color="000000"/>
              <w:bottom w:val="single" w:sz="4" w:space="0" w:color="000000"/>
            </w:tcBorders>
          </w:tcPr>
          <w:p w:rsidR="00C647A8" w:rsidRPr="006F18D0" w:rsidRDefault="00C647A8">
            <w:pPr>
              <w:jc w:val="both"/>
              <w:rPr>
                <w:lang w:val="uk-UA"/>
              </w:rPr>
            </w:pPr>
            <w:r w:rsidRPr="006F18D0">
              <w:rPr>
                <w:spacing w:val="5"/>
                <w:lang w:val="uk-UA"/>
              </w:rPr>
              <w:t xml:space="preserve">Оплата </w:t>
            </w:r>
          </w:p>
        </w:tc>
        <w:tc>
          <w:tcPr>
            <w:tcW w:w="7187" w:type="dxa"/>
            <w:tcBorders>
              <w:top w:val="single" w:sz="4" w:space="0" w:color="000000"/>
              <w:left w:val="single" w:sz="4" w:space="0" w:color="000000"/>
              <w:bottom w:val="single" w:sz="4" w:space="0" w:color="000000"/>
              <w:right w:val="single" w:sz="4" w:space="0" w:color="000000"/>
            </w:tcBorders>
          </w:tcPr>
          <w:p w:rsidR="00C647A8" w:rsidRPr="006F18D0" w:rsidRDefault="00C647A8">
            <w:pPr>
              <w:snapToGrid w:val="0"/>
              <w:jc w:val="both"/>
              <w:rPr>
                <w:lang w:val="uk-UA"/>
              </w:rPr>
            </w:pPr>
            <w:r w:rsidRPr="006F18D0">
              <w:rPr>
                <w:lang w:val="uk-UA"/>
              </w:rPr>
              <w:t>Безоплатно</w:t>
            </w:r>
          </w:p>
        </w:tc>
      </w:tr>
      <w:tr w:rsidR="00C647A8" w:rsidRPr="006F18D0">
        <w:trPr>
          <w:trHeight w:val="363"/>
        </w:trPr>
        <w:tc>
          <w:tcPr>
            <w:tcW w:w="421" w:type="dxa"/>
            <w:tcBorders>
              <w:top w:val="single" w:sz="4" w:space="0" w:color="000000"/>
              <w:left w:val="single" w:sz="4" w:space="0" w:color="000000"/>
              <w:bottom w:val="single" w:sz="4" w:space="0" w:color="000000"/>
            </w:tcBorders>
          </w:tcPr>
          <w:p w:rsidR="00C647A8" w:rsidRPr="006F18D0" w:rsidRDefault="00C647A8">
            <w:pPr>
              <w:jc w:val="both"/>
              <w:rPr>
                <w:lang w:val="uk-UA"/>
              </w:rPr>
            </w:pPr>
            <w:r w:rsidRPr="006F18D0">
              <w:rPr>
                <w:spacing w:val="5"/>
                <w:lang w:val="uk-UA"/>
              </w:rPr>
              <w:t>5.</w:t>
            </w:r>
          </w:p>
        </w:tc>
        <w:tc>
          <w:tcPr>
            <w:tcW w:w="2325" w:type="dxa"/>
            <w:tcBorders>
              <w:top w:val="single" w:sz="4" w:space="0" w:color="000000"/>
              <w:left w:val="single" w:sz="4" w:space="0" w:color="000000"/>
              <w:bottom w:val="single" w:sz="4" w:space="0" w:color="000000"/>
            </w:tcBorders>
          </w:tcPr>
          <w:p w:rsidR="00C647A8" w:rsidRPr="006F18D0" w:rsidRDefault="00C647A8">
            <w:pPr>
              <w:jc w:val="both"/>
              <w:rPr>
                <w:lang w:val="uk-UA"/>
              </w:rPr>
            </w:pPr>
            <w:r w:rsidRPr="006F18D0">
              <w:rPr>
                <w:lang w:val="uk-UA"/>
              </w:rPr>
              <w:t>Результат послуги</w:t>
            </w:r>
          </w:p>
        </w:tc>
        <w:tc>
          <w:tcPr>
            <w:tcW w:w="7187" w:type="dxa"/>
            <w:tcBorders>
              <w:top w:val="single" w:sz="4" w:space="0" w:color="000000"/>
              <w:left w:val="single" w:sz="4" w:space="0" w:color="000000"/>
              <w:bottom w:val="single" w:sz="4" w:space="0" w:color="000000"/>
              <w:right w:val="single" w:sz="4" w:space="0" w:color="000000"/>
            </w:tcBorders>
          </w:tcPr>
          <w:p w:rsidR="00C647A8" w:rsidRPr="006F18D0" w:rsidRDefault="00C647A8">
            <w:pPr>
              <w:snapToGrid w:val="0"/>
              <w:jc w:val="both"/>
              <w:rPr>
                <w:lang w:val="uk-UA"/>
              </w:rPr>
            </w:pPr>
            <w:r w:rsidRPr="006F18D0">
              <w:rPr>
                <w:lang w:val="uk-UA"/>
              </w:rPr>
              <w:t>1.Виплата грошової допомоги.</w:t>
            </w:r>
          </w:p>
          <w:p w:rsidR="00C647A8" w:rsidRPr="006F18D0" w:rsidRDefault="00C647A8">
            <w:pPr>
              <w:rPr>
                <w:lang w:val="uk-UA"/>
              </w:rPr>
            </w:pPr>
            <w:r w:rsidRPr="006F18D0">
              <w:rPr>
                <w:lang w:val="uk-UA"/>
              </w:rPr>
              <w:t>2.Письмове повідомлення про відмову у наданні послуги.</w:t>
            </w:r>
          </w:p>
        </w:tc>
      </w:tr>
      <w:tr w:rsidR="00C647A8" w:rsidRPr="006F18D0">
        <w:trPr>
          <w:trHeight w:val="363"/>
        </w:trPr>
        <w:tc>
          <w:tcPr>
            <w:tcW w:w="421" w:type="dxa"/>
            <w:tcBorders>
              <w:top w:val="single" w:sz="4" w:space="0" w:color="000000"/>
              <w:left w:val="single" w:sz="4" w:space="0" w:color="000000"/>
              <w:bottom w:val="single" w:sz="4" w:space="0" w:color="000000"/>
            </w:tcBorders>
          </w:tcPr>
          <w:p w:rsidR="00C647A8" w:rsidRPr="006F18D0" w:rsidRDefault="00C647A8">
            <w:pPr>
              <w:jc w:val="both"/>
              <w:rPr>
                <w:spacing w:val="-4"/>
                <w:lang w:val="uk-UA"/>
              </w:rPr>
            </w:pPr>
            <w:r w:rsidRPr="006F18D0">
              <w:rPr>
                <w:spacing w:val="5"/>
                <w:lang w:val="uk-UA"/>
              </w:rPr>
              <w:t>6.</w:t>
            </w:r>
          </w:p>
        </w:tc>
        <w:tc>
          <w:tcPr>
            <w:tcW w:w="2325" w:type="dxa"/>
            <w:tcBorders>
              <w:top w:val="single" w:sz="4" w:space="0" w:color="000000"/>
              <w:left w:val="single" w:sz="4" w:space="0" w:color="000000"/>
              <w:bottom w:val="single" w:sz="4" w:space="0" w:color="000000"/>
            </w:tcBorders>
          </w:tcPr>
          <w:p w:rsidR="00C647A8" w:rsidRPr="006F18D0" w:rsidRDefault="00C647A8">
            <w:pPr>
              <w:jc w:val="both"/>
              <w:rPr>
                <w:lang w:val="uk-UA"/>
              </w:rPr>
            </w:pPr>
            <w:r w:rsidRPr="006F18D0">
              <w:rPr>
                <w:spacing w:val="-4"/>
                <w:lang w:val="uk-UA"/>
              </w:rPr>
              <w:t>Термін виконання</w:t>
            </w:r>
          </w:p>
        </w:tc>
        <w:tc>
          <w:tcPr>
            <w:tcW w:w="7187" w:type="dxa"/>
            <w:tcBorders>
              <w:top w:val="single" w:sz="4" w:space="0" w:color="000000"/>
              <w:left w:val="single" w:sz="4" w:space="0" w:color="000000"/>
              <w:bottom w:val="single" w:sz="4" w:space="0" w:color="000000"/>
              <w:right w:val="single" w:sz="4" w:space="0" w:color="000000"/>
            </w:tcBorders>
          </w:tcPr>
          <w:p w:rsidR="00C647A8" w:rsidRPr="006F18D0" w:rsidRDefault="00C647A8">
            <w:pPr>
              <w:jc w:val="both"/>
              <w:rPr>
                <w:lang w:val="uk-UA"/>
              </w:rPr>
            </w:pPr>
            <w:r w:rsidRPr="006F18D0">
              <w:rPr>
                <w:lang w:val="uk-UA"/>
              </w:rPr>
              <w:t>Після надходження фінансування у період з квітня по 30 вересня поточного року.</w:t>
            </w:r>
          </w:p>
        </w:tc>
      </w:tr>
      <w:tr w:rsidR="00C647A8" w:rsidRPr="006F18D0">
        <w:trPr>
          <w:trHeight w:val="363"/>
        </w:trPr>
        <w:tc>
          <w:tcPr>
            <w:tcW w:w="421" w:type="dxa"/>
            <w:tcBorders>
              <w:top w:val="single" w:sz="4" w:space="0" w:color="000000"/>
              <w:left w:val="single" w:sz="4" w:space="0" w:color="000000"/>
              <w:bottom w:val="single" w:sz="4" w:space="0" w:color="000000"/>
            </w:tcBorders>
          </w:tcPr>
          <w:p w:rsidR="00C647A8" w:rsidRPr="006F18D0" w:rsidRDefault="00C647A8">
            <w:pPr>
              <w:ind w:right="-108"/>
              <w:jc w:val="both"/>
              <w:rPr>
                <w:spacing w:val="-4"/>
                <w:lang w:val="uk-UA"/>
              </w:rPr>
            </w:pPr>
            <w:r w:rsidRPr="006F18D0">
              <w:rPr>
                <w:spacing w:val="5"/>
                <w:lang w:val="uk-UA"/>
              </w:rPr>
              <w:t>7.</w:t>
            </w:r>
          </w:p>
        </w:tc>
        <w:tc>
          <w:tcPr>
            <w:tcW w:w="2325" w:type="dxa"/>
            <w:tcBorders>
              <w:top w:val="single" w:sz="4" w:space="0" w:color="000000"/>
              <w:left w:val="single" w:sz="4" w:space="0" w:color="000000"/>
              <w:bottom w:val="single" w:sz="4" w:space="0" w:color="000000"/>
            </w:tcBorders>
          </w:tcPr>
          <w:p w:rsidR="00C647A8" w:rsidRPr="006F18D0" w:rsidRDefault="00C647A8">
            <w:pPr>
              <w:ind w:right="-59"/>
              <w:jc w:val="both"/>
              <w:rPr>
                <w:lang w:val="uk-UA"/>
              </w:rPr>
            </w:pPr>
            <w:r w:rsidRPr="006F18D0">
              <w:rPr>
                <w:spacing w:val="-4"/>
                <w:lang w:val="uk-UA"/>
              </w:rPr>
              <w:t>Спосіб отримання відповіді (результату)</w:t>
            </w:r>
          </w:p>
        </w:tc>
        <w:tc>
          <w:tcPr>
            <w:tcW w:w="7187" w:type="dxa"/>
            <w:tcBorders>
              <w:top w:val="single" w:sz="4" w:space="0" w:color="000000"/>
              <w:left w:val="single" w:sz="4" w:space="0" w:color="000000"/>
              <w:bottom w:val="single" w:sz="4" w:space="0" w:color="000000"/>
              <w:right w:val="single" w:sz="4" w:space="0" w:color="000000"/>
            </w:tcBorders>
          </w:tcPr>
          <w:p w:rsidR="00C647A8" w:rsidRPr="006F18D0" w:rsidRDefault="00C647A8">
            <w:pPr>
              <w:jc w:val="both"/>
              <w:rPr>
                <w:lang w:val="uk-UA"/>
              </w:rPr>
            </w:pPr>
            <w:r w:rsidRPr="006F18D0">
              <w:rPr>
                <w:lang w:val="uk-UA"/>
              </w:rPr>
              <w:t>1.Зарахування коштів на особовий рахунок в установі банку/ виплата через поштові відділення зв’язку.</w:t>
            </w:r>
          </w:p>
          <w:p w:rsidR="00C647A8" w:rsidRPr="006F18D0" w:rsidRDefault="00C647A8">
            <w:pPr>
              <w:jc w:val="both"/>
              <w:rPr>
                <w:lang w:val="uk-UA"/>
              </w:rPr>
            </w:pPr>
            <w:r w:rsidRPr="006F18D0">
              <w:rPr>
                <w:lang w:val="uk-UA"/>
              </w:rPr>
              <w:t>2.Поштою, або електронним листом за клопотанням суб’єкта звернення - в разі відмови в наданні послуги.</w:t>
            </w:r>
          </w:p>
        </w:tc>
      </w:tr>
      <w:tr w:rsidR="00C647A8" w:rsidRPr="006F18D0" w:rsidTr="0056335A">
        <w:trPr>
          <w:trHeight w:val="272"/>
        </w:trPr>
        <w:tc>
          <w:tcPr>
            <w:tcW w:w="421" w:type="dxa"/>
            <w:tcBorders>
              <w:top w:val="single" w:sz="4" w:space="0" w:color="000000"/>
              <w:left w:val="single" w:sz="4" w:space="0" w:color="000000"/>
              <w:bottom w:val="single" w:sz="4" w:space="0" w:color="000000"/>
            </w:tcBorders>
          </w:tcPr>
          <w:p w:rsidR="00C647A8" w:rsidRPr="006F18D0" w:rsidRDefault="00C647A8">
            <w:pPr>
              <w:ind w:right="-108"/>
              <w:jc w:val="both"/>
              <w:rPr>
                <w:spacing w:val="5"/>
                <w:lang w:val="uk-UA"/>
              </w:rPr>
            </w:pPr>
            <w:r w:rsidRPr="006F18D0">
              <w:rPr>
                <w:spacing w:val="5"/>
                <w:lang w:val="uk-UA"/>
              </w:rPr>
              <w:t>8.</w:t>
            </w:r>
          </w:p>
        </w:tc>
        <w:tc>
          <w:tcPr>
            <w:tcW w:w="2325" w:type="dxa"/>
            <w:tcBorders>
              <w:top w:val="single" w:sz="4" w:space="0" w:color="000000"/>
              <w:left w:val="single" w:sz="4" w:space="0" w:color="000000"/>
              <w:bottom w:val="single" w:sz="4" w:space="0" w:color="000000"/>
            </w:tcBorders>
          </w:tcPr>
          <w:p w:rsidR="00C647A8" w:rsidRPr="006F18D0" w:rsidRDefault="00C647A8">
            <w:pPr>
              <w:jc w:val="both"/>
              <w:rPr>
                <w:szCs w:val="28"/>
                <w:shd w:val="clear" w:color="auto" w:fill="FFFFFF"/>
                <w:lang w:val="uk-UA"/>
              </w:rPr>
            </w:pPr>
            <w:r w:rsidRPr="006F18D0">
              <w:rPr>
                <w:spacing w:val="5"/>
                <w:lang w:val="uk-UA"/>
              </w:rPr>
              <w:t>Законодавчо-нормативна основа</w:t>
            </w:r>
          </w:p>
        </w:tc>
        <w:tc>
          <w:tcPr>
            <w:tcW w:w="7187" w:type="dxa"/>
            <w:tcBorders>
              <w:top w:val="single" w:sz="4" w:space="0" w:color="000000"/>
              <w:left w:val="single" w:sz="4" w:space="0" w:color="000000"/>
              <w:bottom w:val="single" w:sz="4" w:space="0" w:color="000000"/>
              <w:right w:val="single" w:sz="4" w:space="0" w:color="000000"/>
            </w:tcBorders>
          </w:tcPr>
          <w:p w:rsidR="00C647A8" w:rsidRPr="006F18D0" w:rsidRDefault="00C647A8" w:rsidP="009E1BBD">
            <w:pPr>
              <w:shd w:val="clear" w:color="auto" w:fill="FFFFFF"/>
              <w:snapToGrid w:val="0"/>
              <w:ind w:left="-18"/>
              <w:jc w:val="both"/>
              <w:rPr>
                <w:szCs w:val="28"/>
                <w:shd w:val="clear" w:color="auto" w:fill="FFFFFF"/>
                <w:lang w:val="uk-UA"/>
              </w:rPr>
            </w:pPr>
            <w:r w:rsidRPr="006F18D0">
              <w:rPr>
                <w:szCs w:val="28"/>
                <w:shd w:val="clear" w:color="auto" w:fill="FFFFFF"/>
                <w:lang w:val="uk-UA"/>
              </w:rPr>
              <w:t>1.</w:t>
            </w:r>
            <w:r w:rsidRPr="006F18D0">
              <w:rPr>
                <w:shd w:val="clear" w:color="auto" w:fill="FFFFFF"/>
                <w:lang w:val="uk-UA"/>
              </w:rPr>
              <w:t>Бюджетний кодекс України.</w:t>
            </w:r>
          </w:p>
          <w:p w:rsidR="00C647A8" w:rsidRPr="006F18D0" w:rsidRDefault="00C647A8" w:rsidP="009E1BBD">
            <w:pPr>
              <w:shd w:val="clear" w:color="auto" w:fill="FFFFFF"/>
              <w:snapToGrid w:val="0"/>
              <w:ind w:left="-18"/>
              <w:jc w:val="both"/>
              <w:rPr>
                <w:lang w:val="uk-UA"/>
              </w:rPr>
            </w:pPr>
            <w:r w:rsidRPr="006F18D0">
              <w:rPr>
                <w:szCs w:val="28"/>
                <w:shd w:val="clear" w:color="auto" w:fill="FFFFFF"/>
                <w:lang w:val="uk-UA"/>
              </w:rPr>
              <w:t xml:space="preserve">2.Закону </w:t>
            </w:r>
            <w:r w:rsidRPr="006F18D0">
              <w:rPr>
                <w:lang w:val="uk-UA"/>
              </w:rPr>
              <w:t xml:space="preserve">України «Про статус ветеранів війни, гарантії їх соціального захисту». </w:t>
            </w:r>
          </w:p>
          <w:p w:rsidR="00C647A8" w:rsidRPr="00FA5497" w:rsidRDefault="00C647A8" w:rsidP="00FA5497">
            <w:pPr>
              <w:shd w:val="clear" w:color="auto" w:fill="FFFFFF"/>
              <w:snapToGrid w:val="0"/>
              <w:ind w:left="-18"/>
              <w:jc w:val="both"/>
              <w:rPr>
                <w:szCs w:val="28"/>
                <w:shd w:val="clear" w:color="auto" w:fill="FFFFFF"/>
              </w:rPr>
            </w:pPr>
            <w:r w:rsidRPr="006F18D0">
              <w:rPr>
                <w:lang w:val="uk-UA"/>
              </w:rPr>
              <w:t>3.Закон України «Про жертви нацистських переслідувань».</w:t>
            </w:r>
          </w:p>
          <w:p w:rsidR="00C647A8" w:rsidRPr="00FA5497" w:rsidRDefault="00C647A8" w:rsidP="00FA5497">
            <w:pPr>
              <w:shd w:val="clear" w:color="auto" w:fill="FFFFFF"/>
              <w:snapToGrid w:val="0"/>
              <w:ind w:left="-18"/>
              <w:jc w:val="both"/>
              <w:rPr>
                <w:szCs w:val="28"/>
                <w:shd w:val="clear" w:color="auto" w:fill="FFFFFF"/>
                <w:lang w:val="uk-UA"/>
              </w:rPr>
            </w:pPr>
            <w:r w:rsidRPr="006F18D0">
              <w:rPr>
                <w:szCs w:val="28"/>
                <w:shd w:val="clear" w:color="auto" w:fill="FFFFFF"/>
                <w:lang w:val="uk-UA"/>
              </w:rPr>
              <w:t xml:space="preserve">4.Постанова Кабінету Міністрів України </w:t>
            </w:r>
            <w:r w:rsidRPr="006F18D0">
              <w:rPr>
                <w:rStyle w:val="rvts23"/>
                <w:lang w:val="uk-UA"/>
              </w:rPr>
              <w:t>Деякі питання виплати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w:t>
            </w:r>
            <w:r w:rsidRPr="006F18D0">
              <w:rPr>
                <w:szCs w:val="28"/>
                <w:shd w:val="clear" w:color="auto" w:fill="FFFFFF"/>
                <w:lang w:val="uk-UA"/>
              </w:rPr>
              <w:t xml:space="preserve"> на відповідний рік.</w:t>
            </w:r>
          </w:p>
        </w:tc>
      </w:tr>
    </w:tbl>
    <w:p w:rsidR="00C647A8" w:rsidRPr="00FD26B6" w:rsidRDefault="00C647A8" w:rsidP="00E7170A">
      <w:pPr>
        <w:rPr>
          <w:sz w:val="2"/>
          <w:szCs w:val="2"/>
        </w:rPr>
      </w:pPr>
    </w:p>
    <w:sectPr w:rsidR="00C647A8" w:rsidRPr="00FD26B6" w:rsidSect="00C647A8">
      <w:type w:val="continuous"/>
      <w:pgSz w:w="11906" w:h="16838"/>
      <w:pgMar w:top="567" w:right="567" w:bottom="426"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05"/>
    <w:rsid w:val="00057A3C"/>
    <w:rsid w:val="001813E6"/>
    <w:rsid w:val="00321E87"/>
    <w:rsid w:val="0047031C"/>
    <w:rsid w:val="0056335A"/>
    <w:rsid w:val="006F18D0"/>
    <w:rsid w:val="006F4761"/>
    <w:rsid w:val="00914305"/>
    <w:rsid w:val="009E1BBD"/>
    <w:rsid w:val="00AC2979"/>
    <w:rsid w:val="00B32573"/>
    <w:rsid w:val="00B4264B"/>
    <w:rsid w:val="00C647A8"/>
    <w:rsid w:val="00CA2764"/>
    <w:rsid w:val="00D233A8"/>
    <w:rsid w:val="00D81CCF"/>
    <w:rsid w:val="00E16B9F"/>
    <w:rsid w:val="00E7170A"/>
    <w:rsid w:val="00F568EA"/>
    <w:rsid w:val="00FA5497"/>
    <w:rsid w:val="00FD26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val="ru-RU" w:eastAsia="zh-CN"/>
    </w:rPr>
  </w:style>
  <w:style w:type="paragraph" w:styleId="5">
    <w:name w:val="heading 5"/>
    <w:basedOn w:val="a"/>
    <w:next w:val="a"/>
    <w:link w:val="50"/>
    <w:uiPriority w:val="9"/>
    <w:qFormat/>
    <w:pPr>
      <w:keepNext/>
      <w:tabs>
        <w:tab w:val="num" w:pos="0"/>
      </w:tabs>
      <w:ind w:left="1008" w:hanging="1008"/>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163F1"/>
    <w:rPr>
      <w:b/>
      <w:sz w:val="28"/>
      <w:szCs w:val="24"/>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Шрифт абзацу за промовчанням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4">
    <w:name w:val="Основной шрифт абзаца4"/>
  </w:style>
  <w:style w:type="character" w:customStyle="1" w:styleId="3">
    <w:name w:val="Основной шрифт абзаца3"/>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2">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style>
  <w:style w:type="character" w:customStyle="1" w:styleId="10">
    <w:name w:val="Основной шрифт абзаца1"/>
  </w:style>
  <w:style w:type="character" w:styleId="a3">
    <w:name w:val="page number"/>
    <w:basedOn w:val="10"/>
    <w:uiPriority w:val="99"/>
    <w:rPr>
      <w:rFonts w:cs="Times New Roman"/>
    </w:rPr>
  </w:style>
  <w:style w:type="character" w:customStyle="1" w:styleId="a4">
    <w:name w:val="Знак Знак"/>
    <w:rPr>
      <w:rFonts w:ascii="Tahoma" w:hAnsi="Tahoma"/>
      <w:sz w:val="16"/>
    </w:rPr>
  </w:style>
  <w:style w:type="character" w:styleId="a5">
    <w:name w:val="Hyperlink"/>
    <w:basedOn w:val="a0"/>
    <w:uiPriority w:val="99"/>
    <w:rPr>
      <w:color w:val="0000FF"/>
      <w:u w:val="single"/>
    </w:rPr>
  </w:style>
  <w:style w:type="character" w:customStyle="1" w:styleId="rvts11">
    <w:name w:val="rvts11"/>
    <w:basedOn w:val="1"/>
    <w:rPr>
      <w:rFonts w:cs="Times New Roman"/>
    </w:rPr>
  </w:style>
  <w:style w:type="character" w:customStyle="1" w:styleId="rvts37">
    <w:name w:val="rvts37"/>
    <w:basedOn w:val="1"/>
    <w:rPr>
      <w:rFonts w:cs="Times New Roman"/>
    </w:rPr>
  </w:style>
  <w:style w:type="paragraph" w:customStyle="1" w:styleId="a6">
    <w:name w:val="Заголовок"/>
    <w:basedOn w:val="a"/>
    <w:next w:val="a7"/>
    <w:pPr>
      <w:keepNext/>
      <w:spacing w:before="240" w:after="120"/>
    </w:pPr>
    <w:rPr>
      <w:rFonts w:ascii="Arial" w:hAnsi="Arial" w:cs="Mangal"/>
      <w:sz w:val="28"/>
      <w:szCs w:val="28"/>
    </w:rPr>
  </w:style>
  <w:style w:type="paragraph" w:styleId="a7">
    <w:name w:val="Body Text"/>
    <w:basedOn w:val="a"/>
    <w:link w:val="a8"/>
    <w:uiPriority w:val="99"/>
    <w:pPr>
      <w:jc w:val="center"/>
    </w:pPr>
    <w:rPr>
      <w:b/>
      <w:sz w:val="20"/>
      <w:szCs w:val="27"/>
      <w:lang w:val="uk-UA"/>
    </w:rPr>
  </w:style>
  <w:style w:type="character" w:customStyle="1" w:styleId="a8">
    <w:name w:val="Основной текст Знак"/>
    <w:basedOn w:val="a0"/>
    <w:link w:val="a7"/>
    <w:uiPriority w:val="99"/>
    <w:semiHidden/>
    <w:rsid w:val="00B163F1"/>
    <w:rPr>
      <w:sz w:val="24"/>
      <w:szCs w:val="24"/>
      <w:lang w:val="ru-RU" w:eastAsia="zh-CN"/>
    </w:rPr>
  </w:style>
  <w:style w:type="paragraph" w:styleId="a9">
    <w:name w:val="List"/>
    <w:basedOn w:val="a7"/>
    <w:uiPriority w:val="99"/>
    <w:rPr>
      <w:rFonts w:cs="Mangal"/>
    </w:rPr>
  </w:style>
  <w:style w:type="paragraph" w:styleId="aa">
    <w:name w:val="caption"/>
    <w:basedOn w:val="a"/>
    <w:uiPriority w:val="35"/>
    <w:qFormat/>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11">
    <w:name w:val="Назва об'єкта1"/>
    <w:basedOn w:val="a"/>
    <w:pPr>
      <w:suppressLineNumbers/>
      <w:spacing w:before="120" w:after="120"/>
    </w:pPr>
    <w:rPr>
      <w:rFonts w:cs="Mangal"/>
      <w:i/>
      <w:iCs/>
    </w:rPr>
  </w:style>
  <w:style w:type="paragraph" w:customStyle="1" w:styleId="ab">
    <w:name w:val="Покажчик"/>
    <w:basedOn w:val="a"/>
    <w:pPr>
      <w:suppressLineNumbers/>
    </w:pPr>
    <w:rPr>
      <w:rFonts w:cs="Mangal"/>
    </w:rPr>
  </w:style>
  <w:style w:type="paragraph" w:customStyle="1" w:styleId="20">
    <w:name w:val="Название2"/>
    <w:basedOn w:val="a"/>
    <w:pPr>
      <w:suppressLineNumbers/>
      <w:spacing w:before="120" w:after="120"/>
    </w:pPr>
    <w:rPr>
      <w:rFonts w:cs="Mangal"/>
      <w:i/>
      <w:iCs/>
    </w:rPr>
  </w:style>
  <w:style w:type="paragraph" w:customStyle="1" w:styleId="40">
    <w:name w:val="Указатель4"/>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c">
    <w:name w:val="header"/>
    <w:basedOn w:val="a"/>
    <w:link w:val="ad"/>
    <w:uiPriority w:val="99"/>
    <w:pPr>
      <w:tabs>
        <w:tab w:val="center" w:pos="4677"/>
        <w:tab w:val="right" w:pos="9355"/>
      </w:tabs>
    </w:pPr>
  </w:style>
  <w:style w:type="character" w:customStyle="1" w:styleId="ad">
    <w:name w:val="Верхний колонтитул Знак"/>
    <w:basedOn w:val="a0"/>
    <w:link w:val="ac"/>
    <w:uiPriority w:val="99"/>
    <w:semiHidden/>
    <w:rsid w:val="00B163F1"/>
    <w:rPr>
      <w:sz w:val="24"/>
      <w:szCs w:val="24"/>
      <w:lang w:val="ru-RU" w:eastAsia="zh-CN"/>
    </w:rPr>
  </w:style>
  <w:style w:type="paragraph" w:styleId="ae">
    <w:name w:val="footer"/>
    <w:basedOn w:val="a"/>
    <w:link w:val="af"/>
    <w:uiPriority w:val="99"/>
    <w:pPr>
      <w:tabs>
        <w:tab w:val="center" w:pos="4677"/>
        <w:tab w:val="right" w:pos="9355"/>
      </w:tabs>
    </w:pPr>
  </w:style>
  <w:style w:type="character" w:customStyle="1" w:styleId="af">
    <w:name w:val="Нижний колонтитул Знак"/>
    <w:basedOn w:val="a0"/>
    <w:link w:val="ae"/>
    <w:uiPriority w:val="99"/>
    <w:semiHidden/>
    <w:rsid w:val="00B163F1"/>
    <w:rPr>
      <w:sz w:val="24"/>
      <w:szCs w:val="24"/>
      <w:lang w:val="ru-RU" w:eastAsia="zh-CN"/>
    </w:rPr>
  </w:style>
  <w:style w:type="paragraph" w:customStyle="1" w:styleId="31">
    <w:name w:val="Основной текст 31"/>
    <w:basedOn w:val="a"/>
    <w:pPr>
      <w:spacing w:after="120"/>
    </w:pPr>
    <w:rPr>
      <w:sz w:val="16"/>
      <w:szCs w:val="16"/>
    </w:rPr>
  </w:style>
  <w:style w:type="paragraph" w:customStyle="1" w:styleId="210">
    <w:name w:val="Основной текст 21"/>
    <w:basedOn w:val="a"/>
    <w:pPr>
      <w:spacing w:after="120" w:line="480" w:lineRule="auto"/>
    </w:pPr>
  </w:style>
  <w:style w:type="paragraph" w:customStyle="1" w:styleId="15">
    <w:name w:val="Текст выноски1"/>
    <w:basedOn w:val="a"/>
    <w:rPr>
      <w:rFonts w:ascii="Tahoma" w:hAnsi="Tahoma" w:cs="Tahoma"/>
      <w:sz w:val="16"/>
      <w:szCs w:val="16"/>
    </w:rPr>
  </w:style>
  <w:style w:type="paragraph" w:customStyle="1" w:styleId="af0">
    <w:name w:val="Знак"/>
    <w:basedOn w:val="a"/>
    <w:rPr>
      <w:rFonts w:ascii="Verdana" w:hAnsi="Verdana" w:cs="Verdana"/>
      <w:lang w:val="en-US"/>
    </w:rPr>
  </w:style>
  <w:style w:type="paragraph" w:customStyle="1" w:styleId="16">
    <w:name w:val="Знак Знак1 Знак Знак Знак Знак"/>
    <w:basedOn w:val="a"/>
    <w:rPr>
      <w:rFonts w:ascii="Verdana" w:hAnsi="Verdana" w:cs="Verdana"/>
      <w:lang w:val="en-US"/>
    </w:rPr>
  </w:style>
  <w:style w:type="paragraph" w:customStyle="1" w:styleId="af1">
    <w:name w:val="Содержимое врезки"/>
    <w:basedOn w:val="a7"/>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Вміст таблиці"/>
    <w:basedOn w:val="a"/>
    <w:pPr>
      <w:suppressLineNumbers/>
    </w:pPr>
  </w:style>
  <w:style w:type="paragraph" w:customStyle="1" w:styleId="af5">
    <w:name w:val="Заголовок таблиці"/>
    <w:basedOn w:val="af4"/>
    <w:pPr>
      <w:jc w:val="center"/>
    </w:pPr>
    <w:rPr>
      <w:b/>
      <w:bCs/>
    </w:rPr>
  </w:style>
  <w:style w:type="paragraph" w:styleId="af6">
    <w:name w:val="Balloon Text"/>
    <w:basedOn w:val="a"/>
    <w:link w:val="af7"/>
    <w:uiPriority w:val="99"/>
    <w:semiHidden/>
    <w:rsid w:val="00914305"/>
    <w:rPr>
      <w:rFonts w:ascii="Tahoma" w:hAnsi="Tahoma" w:cs="Tahoma"/>
      <w:sz w:val="16"/>
      <w:szCs w:val="16"/>
    </w:rPr>
  </w:style>
  <w:style w:type="character" w:customStyle="1" w:styleId="af7">
    <w:name w:val="Текст выноски Знак"/>
    <w:basedOn w:val="a0"/>
    <w:link w:val="af6"/>
    <w:uiPriority w:val="99"/>
    <w:semiHidden/>
    <w:rsid w:val="00B163F1"/>
    <w:rPr>
      <w:sz w:val="0"/>
      <w:szCs w:val="0"/>
      <w:lang w:val="ru-RU" w:eastAsia="zh-CN"/>
    </w:rPr>
  </w:style>
  <w:style w:type="character" w:customStyle="1" w:styleId="rvts23">
    <w:name w:val="rvts23"/>
    <w:basedOn w:val="a0"/>
    <w:rsid w:val="006F476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val="ru-RU" w:eastAsia="zh-CN"/>
    </w:rPr>
  </w:style>
  <w:style w:type="paragraph" w:styleId="5">
    <w:name w:val="heading 5"/>
    <w:basedOn w:val="a"/>
    <w:next w:val="a"/>
    <w:link w:val="50"/>
    <w:uiPriority w:val="9"/>
    <w:qFormat/>
    <w:pPr>
      <w:keepNext/>
      <w:tabs>
        <w:tab w:val="num" w:pos="0"/>
      </w:tabs>
      <w:ind w:left="1008" w:hanging="1008"/>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163F1"/>
    <w:rPr>
      <w:b/>
      <w:sz w:val="28"/>
      <w:szCs w:val="24"/>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Шрифт абзацу за промовчанням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4">
    <w:name w:val="Основной шрифт абзаца4"/>
  </w:style>
  <w:style w:type="character" w:customStyle="1" w:styleId="3">
    <w:name w:val="Основной шрифт абзаца3"/>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2">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style>
  <w:style w:type="character" w:customStyle="1" w:styleId="10">
    <w:name w:val="Основной шрифт абзаца1"/>
  </w:style>
  <w:style w:type="character" w:styleId="a3">
    <w:name w:val="page number"/>
    <w:basedOn w:val="10"/>
    <w:uiPriority w:val="99"/>
    <w:rPr>
      <w:rFonts w:cs="Times New Roman"/>
    </w:rPr>
  </w:style>
  <w:style w:type="character" w:customStyle="1" w:styleId="a4">
    <w:name w:val="Знак Знак"/>
    <w:rPr>
      <w:rFonts w:ascii="Tahoma" w:hAnsi="Tahoma"/>
      <w:sz w:val="16"/>
    </w:rPr>
  </w:style>
  <w:style w:type="character" w:styleId="a5">
    <w:name w:val="Hyperlink"/>
    <w:basedOn w:val="a0"/>
    <w:uiPriority w:val="99"/>
    <w:rPr>
      <w:color w:val="0000FF"/>
      <w:u w:val="single"/>
    </w:rPr>
  </w:style>
  <w:style w:type="character" w:customStyle="1" w:styleId="rvts11">
    <w:name w:val="rvts11"/>
    <w:basedOn w:val="1"/>
    <w:rPr>
      <w:rFonts w:cs="Times New Roman"/>
    </w:rPr>
  </w:style>
  <w:style w:type="character" w:customStyle="1" w:styleId="rvts37">
    <w:name w:val="rvts37"/>
    <w:basedOn w:val="1"/>
    <w:rPr>
      <w:rFonts w:cs="Times New Roman"/>
    </w:rPr>
  </w:style>
  <w:style w:type="paragraph" w:customStyle="1" w:styleId="a6">
    <w:name w:val="Заголовок"/>
    <w:basedOn w:val="a"/>
    <w:next w:val="a7"/>
    <w:pPr>
      <w:keepNext/>
      <w:spacing w:before="240" w:after="120"/>
    </w:pPr>
    <w:rPr>
      <w:rFonts w:ascii="Arial" w:hAnsi="Arial" w:cs="Mangal"/>
      <w:sz w:val="28"/>
      <w:szCs w:val="28"/>
    </w:rPr>
  </w:style>
  <w:style w:type="paragraph" w:styleId="a7">
    <w:name w:val="Body Text"/>
    <w:basedOn w:val="a"/>
    <w:link w:val="a8"/>
    <w:uiPriority w:val="99"/>
    <w:pPr>
      <w:jc w:val="center"/>
    </w:pPr>
    <w:rPr>
      <w:b/>
      <w:sz w:val="20"/>
      <w:szCs w:val="27"/>
      <w:lang w:val="uk-UA"/>
    </w:rPr>
  </w:style>
  <w:style w:type="character" w:customStyle="1" w:styleId="a8">
    <w:name w:val="Основной текст Знак"/>
    <w:basedOn w:val="a0"/>
    <w:link w:val="a7"/>
    <w:uiPriority w:val="99"/>
    <w:semiHidden/>
    <w:rsid w:val="00B163F1"/>
    <w:rPr>
      <w:sz w:val="24"/>
      <w:szCs w:val="24"/>
      <w:lang w:val="ru-RU" w:eastAsia="zh-CN"/>
    </w:rPr>
  </w:style>
  <w:style w:type="paragraph" w:styleId="a9">
    <w:name w:val="List"/>
    <w:basedOn w:val="a7"/>
    <w:uiPriority w:val="99"/>
    <w:rPr>
      <w:rFonts w:cs="Mangal"/>
    </w:rPr>
  </w:style>
  <w:style w:type="paragraph" w:styleId="aa">
    <w:name w:val="caption"/>
    <w:basedOn w:val="a"/>
    <w:uiPriority w:val="35"/>
    <w:qFormat/>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11">
    <w:name w:val="Назва об'єкта1"/>
    <w:basedOn w:val="a"/>
    <w:pPr>
      <w:suppressLineNumbers/>
      <w:spacing w:before="120" w:after="120"/>
    </w:pPr>
    <w:rPr>
      <w:rFonts w:cs="Mangal"/>
      <w:i/>
      <w:iCs/>
    </w:rPr>
  </w:style>
  <w:style w:type="paragraph" w:customStyle="1" w:styleId="ab">
    <w:name w:val="Покажчик"/>
    <w:basedOn w:val="a"/>
    <w:pPr>
      <w:suppressLineNumbers/>
    </w:pPr>
    <w:rPr>
      <w:rFonts w:cs="Mangal"/>
    </w:rPr>
  </w:style>
  <w:style w:type="paragraph" w:customStyle="1" w:styleId="20">
    <w:name w:val="Название2"/>
    <w:basedOn w:val="a"/>
    <w:pPr>
      <w:suppressLineNumbers/>
      <w:spacing w:before="120" w:after="120"/>
    </w:pPr>
    <w:rPr>
      <w:rFonts w:cs="Mangal"/>
      <w:i/>
      <w:iCs/>
    </w:rPr>
  </w:style>
  <w:style w:type="paragraph" w:customStyle="1" w:styleId="40">
    <w:name w:val="Указатель4"/>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c">
    <w:name w:val="header"/>
    <w:basedOn w:val="a"/>
    <w:link w:val="ad"/>
    <w:uiPriority w:val="99"/>
    <w:pPr>
      <w:tabs>
        <w:tab w:val="center" w:pos="4677"/>
        <w:tab w:val="right" w:pos="9355"/>
      </w:tabs>
    </w:pPr>
  </w:style>
  <w:style w:type="character" w:customStyle="1" w:styleId="ad">
    <w:name w:val="Верхний колонтитул Знак"/>
    <w:basedOn w:val="a0"/>
    <w:link w:val="ac"/>
    <w:uiPriority w:val="99"/>
    <w:semiHidden/>
    <w:rsid w:val="00B163F1"/>
    <w:rPr>
      <w:sz w:val="24"/>
      <w:szCs w:val="24"/>
      <w:lang w:val="ru-RU" w:eastAsia="zh-CN"/>
    </w:rPr>
  </w:style>
  <w:style w:type="paragraph" w:styleId="ae">
    <w:name w:val="footer"/>
    <w:basedOn w:val="a"/>
    <w:link w:val="af"/>
    <w:uiPriority w:val="99"/>
    <w:pPr>
      <w:tabs>
        <w:tab w:val="center" w:pos="4677"/>
        <w:tab w:val="right" w:pos="9355"/>
      </w:tabs>
    </w:pPr>
  </w:style>
  <w:style w:type="character" w:customStyle="1" w:styleId="af">
    <w:name w:val="Нижний колонтитул Знак"/>
    <w:basedOn w:val="a0"/>
    <w:link w:val="ae"/>
    <w:uiPriority w:val="99"/>
    <w:semiHidden/>
    <w:rsid w:val="00B163F1"/>
    <w:rPr>
      <w:sz w:val="24"/>
      <w:szCs w:val="24"/>
      <w:lang w:val="ru-RU" w:eastAsia="zh-CN"/>
    </w:rPr>
  </w:style>
  <w:style w:type="paragraph" w:customStyle="1" w:styleId="31">
    <w:name w:val="Основной текст 31"/>
    <w:basedOn w:val="a"/>
    <w:pPr>
      <w:spacing w:after="120"/>
    </w:pPr>
    <w:rPr>
      <w:sz w:val="16"/>
      <w:szCs w:val="16"/>
    </w:rPr>
  </w:style>
  <w:style w:type="paragraph" w:customStyle="1" w:styleId="210">
    <w:name w:val="Основной текст 21"/>
    <w:basedOn w:val="a"/>
    <w:pPr>
      <w:spacing w:after="120" w:line="480" w:lineRule="auto"/>
    </w:pPr>
  </w:style>
  <w:style w:type="paragraph" w:customStyle="1" w:styleId="15">
    <w:name w:val="Текст выноски1"/>
    <w:basedOn w:val="a"/>
    <w:rPr>
      <w:rFonts w:ascii="Tahoma" w:hAnsi="Tahoma" w:cs="Tahoma"/>
      <w:sz w:val="16"/>
      <w:szCs w:val="16"/>
    </w:rPr>
  </w:style>
  <w:style w:type="paragraph" w:customStyle="1" w:styleId="af0">
    <w:name w:val="Знак"/>
    <w:basedOn w:val="a"/>
    <w:rPr>
      <w:rFonts w:ascii="Verdana" w:hAnsi="Verdana" w:cs="Verdana"/>
      <w:lang w:val="en-US"/>
    </w:rPr>
  </w:style>
  <w:style w:type="paragraph" w:customStyle="1" w:styleId="16">
    <w:name w:val="Знак Знак1 Знак Знак Знак Знак"/>
    <w:basedOn w:val="a"/>
    <w:rPr>
      <w:rFonts w:ascii="Verdana" w:hAnsi="Verdana" w:cs="Verdana"/>
      <w:lang w:val="en-US"/>
    </w:rPr>
  </w:style>
  <w:style w:type="paragraph" w:customStyle="1" w:styleId="af1">
    <w:name w:val="Содержимое врезки"/>
    <w:basedOn w:val="a7"/>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Вміст таблиці"/>
    <w:basedOn w:val="a"/>
    <w:pPr>
      <w:suppressLineNumbers/>
    </w:pPr>
  </w:style>
  <w:style w:type="paragraph" w:customStyle="1" w:styleId="af5">
    <w:name w:val="Заголовок таблиці"/>
    <w:basedOn w:val="af4"/>
    <w:pPr>
      <w:jc w:val="center"/>
    </w:pPr>
    <w:rPr>
      <w:b/>
      <w:bCs/>
    </w:rPr>
  </w:style>
  <w:style w:type="paragraph" w:styleId="af6">
    <w:name w:val="Balloon Text"/>
    <w:basedOn w:val="a"/>
    <w:link w:val="af7"/>
    <w:uiPriority w:val="99"/>
    <w:semiHidden/>
    <w:rsid w:val="00914305"/>
    <w:rPr>
      <w:rFonts w:ascii="Tahoma" w:hAnsi="Tahoma" w:cs="Tahoma"/>
      <w:sz w:val="16"/>
      <w:szCs w:val="16"/>
    </w:rPr>
  </w:style>
  <w:style w:type="character" w:customStyle="1" w:styleId="af7">
    <w:name w:val="Текст выноски Знак"/>
    <w:basedOn w:val="a0"/>
    <w:link w:val="af6"/>
    <w:uiPriority w:val="99"/>
    <w:semiHidden/>
    <w:rsid w:val="00B163F1"/>
    <w:rPr>
      <w:sz w:val="0"/>
      <w:szCs w:val="0"/>
      <w:lang w:val="ru-RU" w:eastAsia="zh-CN"/>
    </w:rPr>
  </w:style>
  <w:style w:type="character" w:customStyle="1" w:styleId="rvts23">
    <w:name w:val="rvts23"/>
    <w:basedOn w:val="a0"/>
    <w:rsid w:val="006F47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1429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sp@lutsk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1692</Words>
  <Characters>966</Characters>
  <Application>Microsoft Office Word</Application>
  <DocSecurity>0</DocSecurity>
  <Lines>8</Lines>
  <Paragraphs>5</Paragraphs>
  <ScaleCrop>false</ScaleCrop>
  <Company>Microsoft</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k2031</cp:lastModifiedBy>
  <cp:revision>2</cp:revision>
  <cp:lastPrinted>2022-07-01T12:49:00Z</cp:lastPrinted>
  <dcterms:created xsi:type="dcterms:W3CDTF">2022-07-18T09:29:00Z</dcterms:created>
  <dcterms:modified xsi:type="dcterms:W3CDTF">2022-07-18T09:29:00Z</dcterms:modified>
</cp:coreProperties>
</file>