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"/>
        <w:gridCol w:w="1276"/>
        <w:gridCol w:w="992"/>
        <w:gridCol w:w="5862"/>
        <w:gridCol w:w="1574"/>
      </w:tblGrid>
      <w:tr w:rsidR="00A719E7" w:rsidTr="00C9558E">
        <w:trPr>
          <w:cantSplit/>
          <w:trHeight w:val="693"/>
        </w:trPr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9E7" w:rsidRDefault="00696723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1" t="-108" r="-111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E7" w:rsidRDefault="00A719E7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A719E7" w:rsidRDefault="00A719E7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A719E7" w:rsidTr="00FC1E0A">
        <w:trPr>
          <w:cantSplit/>
          <w:trHeight w:val="789"/>
        </w:trPr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9E7" w:rsidRDefault="00A719E7">
            <w:pPr>
              <w:pStyle w:val="ad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9E7" w:rsidRPr="00C9558E" w:rsidRDefault="00A719E7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A719E7" w:rsidRPr="00C9558E" w:rsidRDefault="00A719E7" w:rsidP="00B35C94">
            <w:pPr>
              <w:pStyle w:val="ad"/>
              <w:ind w:left="-104" w:right="-109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Видача посвідчення </w:t>
            </w:r>
            <w:r>
              <w:rPr>
                <w:b/>
                <w:bCs/>
                <w:sz w:val="28"/>
                <w:szCs w:val="28"/>
                <w:lang w:val="uk-UA"/>
              </w:rPr>
              <w:t>постраждалого учасника Революції Гідності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E7" w:rsidRPr="00B35C94" w:rsidRDefault="00A719E7" w:rsidP="00FC1E0A">
            <w:pPr>
              <w:snapToGrid w:val="0"/>
              <w:ind w:left="-109" w:right="-98"/>
              <w:jc w:val="center"/>
              <w:rPr>
                <w:b/>
                <w:sz w:val="28"/>
                <w:szCs w:val="28"/>
                <w:lang w:val="uk-UA"/>
              </w:rPr>
            </w:pPr>
            <w:r w:rsidRPr="00B35C94">
              <w:rPr>
                <w:b/>
                <w:sz w:val="28"/>
                <w:szCs w:val="28"/>
                <w:lang w:val="uk-UA"/>
              </w:rPr>
              <w:t>01597</w:t>
            </w:r>
          </w:p>
          <w:p w:rsidR="00A719E7" w:rsidRPr="00B35C94" w:rsidRDefault="00A719E7" w:rsidP="00FC1E0A">
            <w:pPr>
              <w:snapToGrid w:val="0"/>
              <w:ind w:left="-109" w:right="-98"/>
              <w:jc w:val="center"/>
              <w:rPr>
                <w:b/>
                <w:sz w:val="28"/>
                <w:szCs w:val="28"/>
                <w:lang w:val="uk-UA"/>
              </w:rPr>
            </w:pPr>
            <w:r w:rsidRPr="00B35C94">
              <w:rPr>
                <w:b/>
                <w:sz w:val="28"/>
                <w:szCs w:val="28"/>
                <w:lang w:val="uk-UA"/>
              </w:rPr>
              <w:t>01588</w:t>
            </w:r>
          </w:p>
          <w:p w:rsidR="00A719E7" w:rsidRDefault="00A719E7" w:rsidP="00FC1E0A">
            <w:pPr>
              <w:snapToGrid w:val="0"/>
              <w:ind w:left="-109" w:right="-9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ІК-289/11/96</w:t>
            </w:r>
          </w:p>
          <w:p w:rsidR="00A719E7" w:rsidRDefault="00696723" w:rsidP="00FC1E0A">
            <w:pPr>
              <w:pStyle w:val="ad"/>
              <w:ind w:left="-109" w:right="-9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A719E7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A719E7" w:rsidTr="00C9558E">
        <w:trPr>
          <w:trHeight w:val="9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pStyle w:val="af"/>
              <w:snapToGrid w:val="0"/>
              <w:ind w:right="-1"/>
              <w:jc w:val="both"/>
            </w:pPr>
            <w:r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A719E7" w:rsidTr="00C9558E">
        <w:trPr>
          <w:trHeight w:val="52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snapToGrid w:val="0"/>
              <w:ind w:left="-38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  <w:r>
              <w:rPr>
                <w:lang w:val="uk-UA"/>
              </w:rPr>
              <w:t xml:space="preserve"> </w:t>
            </w:r>
          </w:p>
          <w:p w:rsidR="00A719E7" w:rsidRDefault="00A719E7">
            <w:pPr>
              <w:snapToGrid w:val="0"/>
              <w:ind w:left="-38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101, 115  </w:t>
            </w:r>
          </w:p>
          <w:p w:rsidR="00A719E7" w:rsidRPr="00C9558E" w:rsidRDefault="00A719E7">
            <w:pPr>
              <w:snapToGrid w:val="0"/>
              <w:ind w:left="-38"/>
              <w:jc w:val="both"/>
              <w:rPr>
                <w:lang w:val="en-US"/>
              </w:rPr>
            </w:pPr>
            <w:r>
              <w:rPr>
                <w:lang w:val="uk-UA"/>
              </w:rPr>
              <w:t>тел. (0332) 284 165, 243 538</w:t>
            </w:r>
          </w:p>
          <w:p w:rsidR="00A719E7" w:rsidRDefault="00A719E7">
            <w:pPr>
              <w:snapToGrid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7" w:history="1">
              <w:r>
                <w:rPr>
                  <w:rStyle w:val="a4"/>
                  <w:lang w:val="uk-UA"/>
                </w:rPr>
                <w:t>dsp@lutskrada.gov.ua</w:t>
              </w:r>
            </w:hyperlink>
          </w:p>
          <w:p w:rsidR="00A719E7" w:rsidRDefault="00A719E7">
            <w:pPr>
              <w:ind w:left="-38"/>
            </w:pPr>
            <w:r>
              <w:rPr>
                <w:lang w:val="uk-UA"/>
              </w:rPr>
              <w:t>Понеділок-четвер   08.30-17.00</w:t>
            </w:r>
          </w:p>
          <w:p w:rsidR="00A719E7" w:rsidRDefault="00A719E7">
            <w:pPr>
              <w:ind w:left="-38"/>
            </w:pPr>
            <w:r>
              <w:rPr>
                <w:lang w:val="uk-UA"/>
              </w:rPr>
              <w:t>П'ятниця                  08.30-16.</w:t>
            </w:r>
            <w:r w:rsidRPr="00C9558E">
              <w:t>00</w:t>
            </w:r>
          </w:p>
          <w:p w:rsidR="00A719E7" w:rsidRPr="000C52AA" w:rsidRDefault="00A719E7" w:rsidP="00B35C94">
            <w:pPr>
              <w:ind w:left="-38"/>
              <w:rPr>
                <w:lang w:val="uk-UA"/>
              </w:rPr>
            </w:pPr>
            <w:r>
              <w:rPr>
                <w:lang w:val="uk-UA"/>
              </w:rPr>
              <w:t>Обідня перерва:      13.00-13.45</w:t>
            </w:r>
          </w:p>
        </w:tc>
      </w:tr>
      <w:tr w:rsidR="00A719E7" w:rsidTr="00C9558E">
        <w:trPr>
          <w:trHeight w:val="11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</w:pPr>
            <w:r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1.Заява (рекомендовано формуляр 01).</w:t>
            </w:r>
          </w:p>
          <w:p w:rsidR="00A719E7" w:rsidRDefault="00A719E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color w:val="000000"/>
                <w:lang w:val="uk-UA"/>
              </w:rPr>
              <w:t>2.Документи що підтверджують статус пільговика (оригінал та копія).</w:t>
            </w:r>
          </w:p>
          <w:p w:rsidR="00A719E7" w:rsidRDefault="00A719E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color w:val="000000"/>
                <w:lang w:val="uk-UA"/>
              </w:rPr>
              <w:t>3.Фотокартка (3х4).</w:t>
            </w:r>
          </w:p>
          <w:p w:rsidR="00A719E7" w:rsidRDefault="00A719E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color w:val="000000"/>
                <w:lang w:val="uk-UA"/>
              </w:rPr>
              <w:t>4.Паспорт громадянина України (оригінал та копія, відмітки про місце реєстрації/документ, що підтверджує реєстрацію місця проживання у разі подання ID-картки).</w:t>
            </w:r>
          </w:p>
        </w:tc>
      </w:tr>
      <w:tr w:rsidR="00A719E7" w:rsidTr="00C9558E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A719E7" w:rsidTr="00C9558E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1.Видача пільгового посвідчення.</w:t>
            </w:r>
          </w:p>
          <w:p w:rsidR="00A719E7" w:rsidRDefault="00A719E7">
            <w:pPr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A719E7" w:rsidTr="00C9558E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 день</w:t>
            </w:r>
          </w:p>
        </w:tc>
      </w:tr>
      <w:tr w:rsidR="00A719E7" w:rsidTr="00C9558E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1"/>
            </w:pPr>
            <w:r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1.Особисто.</w:t>
            </w:r>
          </w:p>
          <w:p w:rsidR="00A719E7" w:rsidRDefault="00A719E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A719E7" w:rsidTr="00C9558E">
        <w:trPr>
          <w:trHeight w:val="11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  <w:ind w:right="-112" w:hanging="88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9E7" w:rsidRDefault="00A719E7">
            <w:pPr>
              <w:snapToGrid w:val="0"/>
            </w:pPr>
            <w:r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E7" w:rsidRDefault="00A719E7">
            <w:pPr>
              <w:shd w:val="clear" w:color="auto" w:fill="FFFFFF"/>
              <w:snapToGrid w:val="0"/>
              <w:ind w:left="-18"/>
              <w:jc w:val="both"/>
            </w:pPr>
            <w:r>
              <w:rPr>
                <w:color w:val="000000"/>
                <w:lang w:val="uk-UA"/>
              </w:rPr>
              <w:t>1.Закон України «Про статус ветеранів війни, гарантії їх соціального захисту».</w:t>
            </w:r>
          </w:p>
          <w:p w:rsidR="00A719E7" w:rsidRDefault="00A719E7" w:rsidP="00B35C94">
            <w:pPr>
              <w:shd w:val="clear" w:color="auto" w:fill="FFFFFF"/>
              <w:ind w:left="-18"/>
              <w:jc w:val="both"/>
            </w:pPr>
            <w:r>
              <w:rPr>
                <w:color w:val="000000"/>
                <w:lang w:val="uk-UA"/>
              </w:rPr>
              <w:t>2.</w:t>
            </w:r>
            <w:r>
              <w:rPr>
                <w:bCs/>
                <w:color w:val="000000"/>
                <w:lang w:val="uk-UA"/>
              </w:rPr>
              <w:t>Порядок виготовлення та видачі посвідчення «Постраждалий учасник Революції Гідності», затверджений Постановою Кабінету Міністрів України від 28.02.2018 № 119.</w:t>
            </w:r>
          </w:p>
        </w:tc>
      </w:tr>
    </w:tbl>
    <w:p w:rsidR="00A719E7" w:rsidRDefault="00A719E7">
      <w:pPr>
        <w:rPr>
          <w:lang w:val="uk-UA"/>
        </w:rPr>
      </w:pPr>
    </w:p>
    <w:sectPr w:rsidR="00A719E7" w:rsidSect="00A719E7">
      <w:pgSz w:w="11906" w:h="16838"/>
      <w:pgMar w:top="426" w:right="567" w:bottom="169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E"/>
    <w:rsid w:val="000C427B"/>
    <w:rsid w:val="000C52AA"/>
    <w:rsid w:val="00696723"/>
    <w:rsid w:val="00A719E7"/>
    <w:rsid w:val="00A826CA"/>
    <w:rsid w:val="00B23F21"/>
    <w:rsid w:val="00B35C94"/>
    <w:rsid w:val="00BF073E"/>
    <w:rsid w:val="00C9558E"/>
    <w:rsid w:val="00F33B3F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2F9F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2F9F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2F9F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42F9F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2F9F"/>
    <w:rPr>
      <w:sz w:val="0"/>
      <w:szCs w:val="0"/>
      <w:lang w:val="ru-RU" w:eastAsia="zh-CN"/>
    </w:rPr>
  </w:style>
  <w:style w:type="paragraph" w:customStyle="1" w:styleId="af3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врезки"/>
    <w:basedOn w:val="a6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  <w:i/>
      <w:iCs/>
    </w:rPr>
  </w:style>
  <w:style w:type="paragraph" w:customStyle="1" w:styleId="af7">
    <w:name w:val="Вміст таблиці"/>
    <w:basedOn w:val="a"/>
    <w:pPr>
      <w:suppressLineNumbers/>
    </w:p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2F9F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2F9F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2F9F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42F9F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2F9F"/>
    <w:rPr>
      <w:sz w:val="0"/>
      <w:szCs w:val="0"/>
      <w:lang w:val="ru-RU" w:eastAsia="zh-CN"/>
    </w:rPr>
  </w:style>
  <w:style w:type="paragraph" w:customStyle="1" w:styleId="af3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врезки"/>
    <w:basedOn w:val="a6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  <w:i/>
      <w:iCs/>
    </w:rPr>
  </w:style>
  <w:style w:type="paragraph" w:customStyle="1" w:styleId="af7">
    <w:name w:val="Вміст таблиці"/>
    <w:basedOn w:val="a"/>
    <w:pPr>
      <w:suppressLineNumbers/>
    </w:p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1995-11-21T14:41:00Z</cp:lastPrinted>
  <dcterms:created xsi:type="dcterms:W3CDTF">2024-02-27T13:47:00Z</dcterms:created>
  <dcterms:modified xsi:type="dcterms:W3CDTF">2024-02-27T13:47:00Z</dcterms:modified>
</cp:coreProperties>
</file>