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48" w:type="dxa"/>
        <w:tblLook w:val="0000" w:firstRow="0" w:lastRow="0" w:firstColumn="0" w:lastColumn="0" w:noHBand="0" w:noVBand="0"/>
      </w:tblPr>
      <w:tblGrid>
        <w:gridCol w:w="450"/>
        <w:gridCol w:w="1124"/>
        <w:gridCol w:w="1201"/>
        <w:gridCol w:w="5603"/>
        <w:gridCol w:w="1563"/>
      </w:tblGrid>
      <w:tr w:rsidR="00FA1303" w:rsidRPr="00FA1303" w:rsidTr="008F20D9">
        <w:trPr>
          <w:cantSplit/>
          <w:trHeight w:val="699"/>
        </w:trPr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56" w:rsidRPr="00FA1303" w:rsidRDefault="00D77E11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CA94E" wp14:editId="7BE810BD">
                  <wp:extent cx="825500" cy="1003300"/>
                  <wp:effectExtent l="0" t="0" r="0" b="635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A56" w:rsidRPr="00FA1303" w:rsidRDefault="002E20E4">
            <w:pPr>
              <w:snapToGrid w:val="0"/>
              <w:jc w:val="center"/>
              <w:rPr>
                <w:lang w:val="uk-UA"/>
              </w:rPr>
            </w:pPr>
            <w:r w:rsidRPr="00FA1303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CC4A56" w:rsidRPr="00FA1303" w:rsidRDefault="002E20E4">
            <w:pPr>
              <w:jc w:val="center"/>
              <w:rPr>
                <w:lang w:val="uk-UA"/>
              </w:rPr>
            </w:pPr>
            <w:r w:rsidRPr="00FA1303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FA1303">
              <w:rPr>
                <w:b/>
                <w:bCs/>
                <w:lang w:val="uk-UA"/>
              </w:rPr>
              <w:t xml:space="preserve"> </w:t>
            </w:r>
          </w:p>
        </w:tc>
      </w:tr>
      <w:tr w:rsidR="00FA1303" w:rsidRPr="00FA1303">
        <w:trPr>
          <w:cantSplit/>
          <w:trHeight w:val="1160"/>
        </w:trPr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CC4A56">
            <w:pPr>
              <w:pStyle w:val="a8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56" w:rsidRPr="00FA1303" w:rsidRDefault="002E20E4">
            <w:pPr>
              <w:pStyle w:val="a8"/>
              <w:snapToGrid w:val="0"/>
              <w:ind w:left="-111" w:right="-107"/>
              <w:jc w:val="center"/>
            </w:pPr>
            <w:r w:rsidRPr="00FA1303">
              <w:rPr>
                <w:b/>
                <w:sz w:val="28"/>
                <w:szCs w:val="28"/>
              </w:rPr>
              <w:t>Інформаційна картка</w:t>
            </w:r>
          </w:p>
          <w:p w:rsidR="00CC4A56" w:rsidRPr="00FA1303" w:rsidRDefault="003F5781" w:rsidP="003F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r w:rsidRPr="00FA1303">
              <w:rPr>
                <w:b/>
                <w:sz w:val="28"/>
                <w:szCs w:val="28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</w:t>
            </w:r>
            <w:r w:rsidRPr="00FA1303">
              <w:rPr>
                <w:sz w:val="28"/>
                <w:szCs w:val="28"/>
                <w:lang w:val="uk-UA"/>
              </w:rPr>
              <w:t xml:space="preserve"> </w:t>
            </w:r>
            <w:r w:rsidRPr="00FA1303">
              <w:rPr>
                <w:b/>
                <w:sz w:val="28"/>
                <w:szCs w:val="28"/>
                <w:lang w:val="uk-UA"/>
              </w:rPr>
              <w:t>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781" w:rsidRPr="00FA1303" w:rsidRDefault="003F5781">
            <w:pPr>
              <w:pStyle w:val="aa"/>
              <w:ind w:left="-11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FA1303">
              <w:rPr>
                <w:b/>
                <w:sz w:val="28"/>
                <w:szCs w:val="28"/>
                <w:lang w:val="uk-UA"/>
              </w:rPr>
              <w:t>00237</w:t>
            </w:r>
          </w:p>
          <w:p w:rsidR="00CC4A56" w:rsidRPr="00FA1303" w:rsidRDefault="002E20E4">
            <w:pPr>
              <w:pStyle w:val="aa"/>
              <w:ind w:left="-114" w:right="-103"/>
              <w:jc w:val="center"/>
              <w:rPr>
                <w:lang w:val="uk-UA"/>
              </w:rPr>
            </w:pPr>
            <w:r w:rsidRPr="00FA1303">
              <w:rPr>
                <w:b/>
                <w:sz w:val="28"/>
                <w:szCs w:val="28"/>
                <w:lang w:val="uk-UA"/>
              </w:rPr>
              <w:t>ІК-46/11/22</w:t>
            </w:r>
          </w:p>
          <w:p w:rsidR="00CC4A56" w:rsidRPr="00FA1303" w:rsidRDefault="002E20E4">
            <w:pPr>
              <w:pStyle w:val="a8"/>
              <w:ind w:left="-114" w:right="-103"/>
              <w:jc w:val="center"/>
            </w:pPr>
            <w:r w:rsidRPr="00FA1303">
              <w:rPr>
                <w:b/>
                <w:sz w:val="28"/>
                <w:szCs w:val="28"/>
              </w:rPr>
              <w:t>КП</w:t>
            </w:r>
          </w:p>
        </w:tc>
      </w:tr>
      <w:tr w:rsidR="00FA1303" w:rsidRPr="00FA1303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bookmarkStart w:id="0" w:name="_GoBack"/>
            <w:bookmarkEnd w:id="0"/>
            <w:r w:rsidRPr="00FA1303">
              <w:rPr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pStyle w:val="aa"/>
              <w:snapToGrid w:val="0"/>
              <w:ind w:right="-1"/>
              <w:jc w:val="both"/>
              <w:rPr>
                <w:lang w:val="uk-UA"/>
              </w:rPr>
            </w:pPr>
            <w:r w:rsidRPr="00FA1303">
              <w:rPr>
                <w:spacing w:val="-3"/>
                <w:lang w:val="uk-UA"/>
              </w:rPr>
              <w:t xml:space="preserve">Департамент соціальної </w:t>
            </w:r>
            <w:r w:rsidR="00A639FE">
              <w:rPr>
                <w:spacing w:val="-3"/>
                <w:lang w:val="uk-UA"/>
              </w:rPr>
              <w:t xml:space="preserve">та ветеранської </w:t>
            </w:r>
            <w:r w:rsidRPr="00FA1303">
              <w:rPr>
                <w:spacing w:val="-3"/>
                <w:lang w:val="uk-UA"/>
              </w:rPr>
              <w:t>політики Луцької міської ради</w:t>
            </w:r>
          </w:p>
        </w:tc>
      </w:tr>
      <w:tr w:rsidR="00FA1303" w:rsidRPr="00FA1303">
        <w:trPr>
          <w:trHeight w:val="10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rPr>
                <w:lang w:val="uk-UA"/>
              </w:rPr>
            </w:pPr>
            <w:r w:rsidRPr="00FA1303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FE" w:rsidRPr="004D4C22" w:rsidRDefault="0070387C" w:rsidP="00A639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A639FE" w:rsidRPr="004D4C22">
              <w:rPr>
                <w:lang w:val="uk-UA"/>
              </w:rPr>
              <w:t xml:space="preserve">Департамент «Центр надання адміністративних послуг у місті Луцьку» вул. Лесі Українки, 35, тел. (0332) 777 888 </w:t>
            </w:r>
          </w:p>
          <w:p w:rsidR="00A639FE" w:rsidRPr="004D4C22" w:rsidRDefault="00A639FE" w:rsidP="00A639FE">
            <w:pPr>
              <w:jc w:val="both"/>
              <w:rPr>
                <w:rStyle w:val="af7"/>
                <w:lang w:val="uk-UA"/>
              </w:rPr>
            </w:pPr>
            <w:r w:rsidRPr="004D4C22">
              <w:rPr>
                <w:rStyle w:val="af7"/>
                <w:lang w:val="uk-UA"/>
              </w:rPr>
              <w:t xml:space="preserve">https://www.lutskrada.gov.ua/departments/departament-cnap-lutsk </w:t>
            </w:r>
          </w:p>
          <w:p w:rsidR="00A639FE" w:rsidRPr="004D4C22" w:rsidRDefault="00A639FE" w:rsidP="00A639FE">
            <w:pPr>
              <w:jc w:val="both"/>
              <w:rPr>
                <w:lang w:val="uk-UA"/>
              </w:rPr>
            </w:pPr>
            <w:r w:rsidRPr="004D4C22">
              <w:rPr>
                <w:rStyle w:val="af7"/>
                <w:lang w:val="uk-UA"/>
              </w:rPr>
              <w:t>http://cnap.lutskrada.gov.ua</w:t>
            </w:r>
            <w:r w:rsidRPr="004D4C22">
              <w:rPr>
                <w:rStyle w:val="15"/>
                <w:lang w:val="uk-UA"/>
              </w:rPr>
              <w:t xml:space="preserve">  </w:t>
            </w:r>
            <w:r w:rsidRPr="004D4C22">
              <w:rPr>
                <w:lang w:val="uk-UA"/>
              </w:rPr>
              <w:t xml:space="preserve">   e-</w:t>
            </w:r>
            <w:proofErr w:type="spellStart"/>
            <w:r w:rsidRPr="004D4C22">
              <w:rPr>
                <w:lang w:val="uk-UA"/>
              </w:rPr>
              <w:t>mail</w:t>
            </w:r>
            <w:proofErr w:type="spellEnd"/>
            <w:r w:rsidRPr="004D4C22">
              <w:rPr>
                <w:lang w:val="uk-UA"/>
              </w:rPr>
              <w:t>: cnap@lutskrada.gov.ua</w:t>
            </w:r>
          </w:p>
          <w:p w:rsidR="00A639FE" w:rsidRPr="004D4C22" w:rsidRDefault="00A639FE" w:rsidP="00A639FE">
            <w:pPr>
              <w:rPr>
                <w:lang w:val="uk-UA"/>
              </w:rPr>
            </w:pPr>
            <w:r w:rsidRPr="004D4C22">
              <w:rPr>
                <w:lang w:val="uk-UA"/>
              </w:rPr>
              <w:t>Понеділок, середа:     08.00 – 16.00</w:t>
            </w:r>
          </w:p>
          <w:p w:rsidR="00A639FE" w:rsidRPr="004D4C22" w:rsidRDefault="00A639FE" w:rsidP="00A639FE">
            <w:pPr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09.00 – 20.00</w:t>
            </w:r>
          </w:p>
          <w:p w:rsidR="00A639FE" w:rsidRPr="004D4C22" w:rsidRDefault="00A639FE" w:rsidP="00A639FE">
            <w:pPr>
              <w:rPr>
                <w:lang w:val="uk-UA"/>
              </w:rPr>
            </w:pPr>
            <w:r w:rsidRPr="004D4C22">
              <w:rPr>
                <w:lang w:val="uk-UA"/>
              </w:rPr>
              <w:t>Четвер:                        09.00 – 18.00</w:t>
            </w:r>
          </w:p>
          <w:p w:rsidR="00A639FE" w:rsidRPr="004D4C22" w:rsidRDefault="00A639FE" w:rsidP="00A639FE">
            <w:pPr>
              <w:rPr>
                <w:lang w:val="uk-UA"/>
              </w:rPr>
            </w:pPr>
            <w:r w:rsidRPr="004D4C22">
              <w:rPr>
                <w:lang w:val="uk-UA"/>
              </w:rPr>
              <w:t>П’ятниця, субота:      08.00 – 15.00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2.Філія 1 департаменту ЦНАП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просп. Соборності, 18, м. Луцьк тел. (0332) 787 771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– четвер: 08.00 – 12.00; 12.45 – 17.00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П’ятниця:                   08.00 – 12.00; 12.45 – 15.00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kern w:val="2"/>
                <w:lang w:val="uk-UA"/>
              </w:rPr>
              <w:t>3.Філія 2 департаменту ЦНАП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2"/>
                <w:lang w:val="uk-UA"/>
              </w:rPr>
            </w:pPr>
            <w:r w:rsidRPr="004D4C22">
              <w:rPr>
                <w:kern w:val="2"/>
                <w:lang w:val="uk-UA"/>
              </w:rPr>
              <w:t>вул. Ковельська, 53, м. Луцьк, тел. (0332) 787 772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– четвер: 08.00 – 12.00; 12.45 – 17.00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П’ятниця:                   08.00 – 12.00; 12.45 – 15.00</w:t>
            </w:r>
          </w:p>
          <w:p w:rsidR="00A639FE" w:rsidRPr="004D4C22" w:rsidRDefault="00A639FE" w:rsidP="00A639FE">
            <w:pPr>
              <w:pStyle w:val="123"/>
              <w:rPr>
                <w:lang w:val="uk-UA"/>
              </w:rPr>
            </w:pPr>
            <w:r w:rsidRPr="004D4C22">
              <w:rPr>
                <w:lang w:val="uk-UA"/>
              </w:rPr>
              <w:t xml:space="preserve">4.Віддалені робочі місця </w:t>
            </w:r>
            <w:r w:rsidRPr="004D4C22">
              <w:rPr>
                <w:kern w:val="2"/>
                <w:lang w:val="uk-UA"/>
              </w:rPr>
              <w:t>д</w:t>
            </w:r>
            <w:r w:rsidRPr="004D4C22">
              <w:rPr>
                <w:lang w:val="uk-UA"/>
              </w:rPr>
              <w:t xml:space="preserve">епартаменту </w:t>
            </w:r>
            <w:r w:rsidRPr="004D4C22">
              <w:rPr>
                <w:kern w:val="2"/>
                <w:lang w:val="uk-UA"/>
              </w:rPr>
              <w:t>ЦНАП:</w:t>
            </w:r>
          </w:p>
          <w:p w:rsidR="00A639FE" w:rsidRPr="004D4C22" w:rsidRDefault="00A639FE" w:rsidP="00A639FE">
            <w:pPr>
              <w:pStyle w:val="123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Жиди</w:t>
            </w:r>
            <w:proofErr w:type="spellEnd"/>
            <w:r w:rsidRPr="004D4C22">
              <w:rPr>
                <w:lang w:val="uk-UA"/>
              </w:rPr>
              <w:t>чин, вул. Данила Галицького, 12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08.30 – 13.00; 13.45 – 17. 30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с. Прилуцьке, вул. Ківерцівська, 35</w:t>
            </w:r>
            <w:r w:rsidRPr="004D4C22">
              <w:rPr>
                <w:kern w:val="2"/>
                <w:lang w:val="uk-UA"/>
              </w:rPr>
              <w:t>а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Четвер:                       08.30 – 13.00; 13.45 – 17. 30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Богол</w:t>
            </w:r>
            <w:proofErr w:type="spellEnd"/>
            <w:r w:rsidRPr="004D4C22">
              <w:rPr>
                <w:lang w:val="uk-UA"/>
              </w:rPr>
              <w:t xml:space="preserve">юби, вул. </w:t>
            </w:r>
            <w:r w:rsidR="006B6EDF">
              <w:rPr>
                <w:lang w:val="uk-UA"/>
              </w:rPr>
              <w:t>Центральна</w:t>
            </w:r>
            <w:r w:rsidRPr="004D4C22">
              <w:rPr>
                <w:lang w:val="uk-UA"/>
              </w:rPr>
              <w:t>, 57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Середа:                       08.30 – 13.00; 13.45 – 17. 30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2"/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Забор</w:t>
            </w:r>
            <w:proofErr w:type="spellEnd"/>
            <w:r w:rsidRPr="004D4C22">
              <w:rPr>
                <w:lang w:val="uk-UA"/>
              </w:rPr>
              <w:t>оль, вул. Володимирська, 34</w:t>
            </w:r>
            <w:r w:rsidRPr="004D4C22">
              <w:rPr>
                <w:kern w:val="2"/>
                <w:lang w:val="uk-UA"/>
              </w:rPr>
              <w:t>а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                08.30 – 13.00; 13.45 – 17. 30</w:t>
            </w:r>
          </w:p>
          <w:p w:rsidR="00A639FE" w:rsidRPr="004D4C22" w:rsidRDefault="00A639FE" w:rsidP="00A639F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Княгини</w:t>
            </w:r>
            <w:proofErr w:type="spellEnd"/>
            <w:r w:rsidRPr="004D4C22">
              <w:rPr>
                <w:lang w:val="uk-UA"/>
              </w:rPr>
              <w:t>нок, вул. Соборна, 77</w:t>
            </w:r>
          </w:p>
          <w:p w:rsidR="00A639FE" w:rsidRPr="004D4C22" w:rsidRDefault="00A639FE" w:rsidP="00A639FE">
            <w:pPr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 xml:space="preserve">Вівторок:                 </w:t>
            </w:r>
            <w:r w:rsidR="0038782D">
              <w:rPr>
                <w:lang w:val="uk-UA"/>
              </w:rPr>
              <w:t xml:space="preserve">  08.30 – 13.00; 13.45 – 17. 30</w:t>
            </w:r>
            <w:r w:rsidRPr="004D4C22">
              <w:rPr>
                <w:lang w:val="uk-UA"/>
              </w:rPr>
              <w:t>.</w:t>
            </w:r>
          </w:p>
          <w:p w:rsidR="003F5781" w:rsidRPr="00FA1303" w:rsidRDefault="0067610E" w:rsidP="003F57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F5781" w:rsidRPr="00FA1303">
              <w:rPr>
                <w:lang w:val="uk-UA"/>
              </w:rPr>
              <w:t xml:space="preserve">.Департамент соціальної </w:t>
            </w:r>
            <w:r w:rsidR="00A639FE">
              <w:rPr>
                <w:lang w:val="uk-UA"/>
              </w:rPr>
              <w:t xml:space="preserve">та ветеранської </w:t>
            </w:r>
            <w:r w:rsidR="003F5781" w:rsidRPr="00FA1303">
              <w:rPr>
                <w:lang w:val="uk-UA"/>
              </w:rPr>
              <w:t xml:space="preserve">політики 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пр-т Волі, 4а, каб.105, 115 тел. (0332) 284 168, 284 159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e-</w:t>
            </w:r>
            <w:proofErr w:type="spellStart"/>
            <w:r w:rsidRPr="00FA1303">
              <w:rPr>
                <w:lang w:val="uk-UA"/>
              </w:rPr>
              <w:t>mail</w:t>
            </w:r>
            <w:proofErr w:type="spellEnd"/>
            <w:r w:rsidRPr="00FA1303">
              <w:rPr>
                <w:lang w:val="uk-UA"/>
              </w:rPr>
              <w:t xml:space="preserve">: </w:t>
            </w:r>
            <w:proofErr w:type="spellStart"/>
            <w:r w:rsidRPr="00FA1303">
              <w:rPr>
                <w:lang w:val="uk-UA"/>
              </w:rPr>
              <w:t>dsp</w:t>
            </w:r>
            <w:proofErr w:type="spellEnd"/>
            <w:r w:rsidRPr="00FA1303">
              <w:rPr>
                <w:lang w:val="uk-UA"/>
              </w:rPr>
              <w:t>@</w:t>
            </w:r>
            <w:proofErr w:type="spellStart"/>
            <w:r w:rsidRPr="00FA1303">
              <w:rPr>
                <w:lang w:val="uk-UA"/>
              </w:rPr>
              <w:t>lutskrada.gov.ua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www.social.lutsk.ua</w:t>
            </w:r>
            <w:proofErr w:type="spellEnd"/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Понеділок-четвер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 08.30-16.15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 13.00-13.45</w:t>
            </w:r>
          </w:p>
          <w:p w:rsidR="003F5781" w:rsidRPr="00FA1303" w:rsidRDefault="0067610E" w:rsidP="003F57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F5781" w:rsidRPr="00FA1303">
              <w:rPr>
                <w:lang w:val="uk-UA"/>
              </w:rPr>
              <w:t>.Філія №1: пр. Соборності, 18, тел. (0332) 774 471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Понеділок-четвер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 08.30-16.15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13.00- 13.45</w:t>
            </w:r>
          </w:p>
          <w:p w:rsidR="003F5781" w:rsidRPr="00FA1303" w:rsidRDefault="0067610E" w:rsidP="003F57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F5781" w:rsidRPr="00FA1303">
              <w:rPr>
                <w:lang w:val="uk-UA"/>
              </w:rPr>
              <w:t xml:space="preserve">.Філія №2: вул. </w:t>
            </w:r>
            <w:proofErr w:type="spellStart"/>
            <w:r w:rsidR="006B6EDF">
              <w:rPr>
                <w:lang w:val="uk-UA"/>
              </w:rPr>
              <w:t>Климчука</w:t>
            </w:r>
            <w:proofErr w:type="spellEnd"/>
            <w:r w:rsidR="006B6EDF">
              <w:rPr>
                <w:lang w:val="uk-UA"/>
              </w:rPr>
              <w:t xml:space="preserve"> Сергія</w:t>
            </w:r>
            <w:r w:rsidR="003F5781" w:rsidRPr="00FA1303">
              <w:rPr>
                <w:lang w:val="uk-UA"/>
              </w:rPr>
              <w:t>, 7, тел. (0332) 265 961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Понеділок-четвер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 08.30-16.15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 13.00-13.45</w:t>
            </w:r>
          </w:p>
          <w:p w:rsidR="003F5781" w:rsidRPr="00FA1303" w:rsidRDefault="0067610E" w:rsidP="003F57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="003F5781" w:rsidRPr="00FA1303">
              <w:rPr>
                <w:lang w:val="uk-UA"/>
              </w:rPr>
              <w:t xml:space="preserve">.Прилуцький </w:t>
            </w:r>
            <w:proofErr w:type="spellStart"/>
            <w:r w:rsidR="003F5781" w:rsidRPr="00FA1303">
              <w:rPr>
                <w:lang w:val="uk-UA"/>
              </w:rPr>
              <w:t>старостинський</w:t>
            </w:r>
            <w:proofErr w:type="spellEnd"/>
            <w:r w:rsidR="003F5781" w:rsidRPr="00FA1303">
              <w:rPr>
                <w:lang w:val="uk-UA"/>
              </w:rPr>
              <w:t xml:space="preserve"> округ: </w:t>
            </w:r>
            <w:proofErr w:type="spellStart"/>
            <w:r w:rsidR="003F5781" w:rsidRPr="00FA1303">
              <w:rPr>
                <w:lang w:val="uk-UA"/>
              </w:rPr>
              <w:t>с.Прилуцьке</w:t>
            </w:r>
            <w:proofErr w:type="spellEnd"/>
            <w:r w:rsidR="003F5781" w:rsidRPr="00FA1303"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 xml:space="preserve">Четвер:                     08.30-17.30   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 13.00-13.45</w:t>
            </w:r>
          </w:p>
          <w:p w:rsidR="003F5781" w:rsidRPr="00FA1303" w:rsidRDefault="0067610E" w:rsidP="003F57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3F5781" w:rsidRPr="00FA1303">
              <w:rPr>
                <w:lang w:val="uk-UA"/>
              </w:rPr>
              <w:t>.с.Жидичин: вул. Данила Галицького, 12 (для мешканців сіл Жидичин, Кульчин, Липляни, Озерце, Клепачів, Небіжка)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Вівторок              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13.00- 13.45</w:t>
            </w:r>
          </w:p>
          <w:p w:rsidR="003F5781" w:rsidRPr="00FA1303" w:rsidRDefault="0067610E" w:rsidP="003F57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3F5781" w:rsidRPr="00FA1303">
              <w:rPr>
                <w:lang w:val="uk-UA"/>
              </w:rPr>
              <w:t xml:space="preserve">.с.Забороль: вул. Володимирська, 34а (для мешканців сіл </w:t>
            </w:r>
            <w:proofErr w:type="spellStart"/>
            <w:r w:rsidR="003F5781" w:rsidRPr="00FA1303">
              <w:rPr>
                <w:lang w:val="uk-UA"/>
              </w:rPr>
              <w:t>Забороль</w:t>
            </w:r>
            <w:proofErr w:type="spellEnd"/>
            <w:r w:rsidR="003F5781" w:rsidRPr="00FA1303">
              <w:rPr>
                <w:lang w:val="uk-UA"/>
              </w:rPr>
              <w:t xml:space="preserve">, Антонівка, Великий </w:t>
            </w:r>
            <w:proofErr w:type="spellStart"/>
            <w:r w:rsidR="003F5781" w:rsidRPr="00FA1303">
              <w:rPr>
                <w:lang w:val="uk-UA"/>
              </w:rPr>
              <w:t>Омеляник</w:t>
            </w:r>
            <w:proofErr w:type="spellEnd"/>
            <w:r w:rsidR="003F5781" w:rsidRPr="00FA1303">
              <w:rPr>
                <w:lang w:val="uk-UA"/>
              </w:rPr>
              <w:t xml:space="preserve">, </w:t>
            </w:r>
            <w:proofErr w:type="spellStart"/>
            <w:r w:rsidR="003F5781" w:rsidRPr="00FA1303">
              <w:rPr>
                <w:lang w:val="uk-UA"/>
              </w:rPr>
              <w:t>Охотин</w:t>
            </w:r>
            <w:proofErr w:type="spellEnd"/>
            <w:r w:rsidR="003F5781" w:rsidRPr="00FA1303">
              <w:rPr>
                <w:lang w:val="uk-UA"/>
              </w:rPr>
              <w:t xml:space="preserve">, </w:t>
            </w:r>
            <w:proofErr w:type="spellStart"/>
            <w:r w:rsidR="003F5781" w:rsidRPr="00FA1303">
              <w:rPr>
                <w:lang w:val="uk-UA"/>
              </w:rPr>
              <w:t>Всеволодівка</w:t>
            </w:r>
            <w:proofErr w:type="spellEnd"/>
            <w:r w:rsidR="003F5781" w:rsidRPr="00FA1303">
              <w:rPr>
                <w:lang w:val="uk-UA"/>
              </w:rPr>
              <w:t xml:space="preserve">, Олександрівка, </w:t>
            </w:r>
            <w:proofErr w:type="spellStart"/>
            <w:r w:rsidR="003F5781" w:rsidRPr="00FA1303">
              <w:rPr>
                <w:lang w:val="uk-UA"/>
              </w:rPr>
              <w:t>Одеради</w:t>
            </w:r>
            <w:proofErr w:type="spellEnd"/>
            <w:r w:rsidR="003F5781" w:rsidRPr="00FA1303">
              <w:rPr>
                <w:lang w:val="uk-UA"/>
              </w:rPr>
              <w:t xml:space="preserve">, Городок, Сьомаки, </w:t>
            </w:r>
            <w:proofErr w:type="spellStart"/>
            <w:r w:rsidR="003F5781" w:rsidRPr="00FA1303">
              <w:rPr>
                <w:lang w:val="uk-UA"/>
              </w:rPr>
              <w:t>Шепель</w:t>
            </w:r>
            <w:proofErr w:type="spellEnd"/>
            <w:r w:rsidR="003F5781" w:rsidRPr="00FA1303">
              <w:rPr>
                <w:lang w:val="uk-UA"/>
              </w:rPr>
              <w:t xml:space="preserve">,  </w:t>
            </w:r>
            <w:proofErr w:type="spellStart"/>
            <w:r w:rsidR="003F5781" w:rsidRPr="00FA1303">
              <w:rPr>
                <w:lang w:val="uk-UA"/>
              </w:rPr>
              <w:t>Заболотці</w:t>
            </w:r>
            <w:proofErr w:type="spellEnd"/>
            <w:r w:rsidR="003F5781" w:rsidRPr="00FA1303">
              <w:rPr>
                <w:lang w:val="uk-UA"/>
              </w:rPr>
              <w:t>)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            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Середа                  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13.00- 13.45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1</w:t>
            </w:r>
            <w:r w:rsidR="0067610E">
              <w:rPr>
                <w:lang w:val="uk-UA"/>
              </w:rPr>
              <w:t>1</w:t>
            </w:r>
            <w:r w:rsidRPr="00FA1303">
              <w:rPr>
                <w:lang w:val="uk-UA"/>
              </w:rPr>
              <w:t xml:space="preserve">.с.Боголюби: вул. </w:t>
            </w:r>
            <w:r w:rsidR="006B6EDF">
              <w:rPr>
                <w:lang w:val="uk-UA"/>
              </w:rPr>
              <w:t>Центральна</w:t>
            </w:r>
            <w:r w:rsidRPr="00FA1303">
              <w:rPr>
                <w:lang w:val="uk-UA"/>
              </w:rPr>
              <w:t xml:space="preserve">, 57 (для мешканців сіл </w:t>
            </w:r>
            <w:proofErr w:type="spellStart"/>
            <w:r w:rsidRPr="00FA1303">
              <w:rPr>
                <w:lang w:val="uk-UA"/>
              </w:rPr>
              <w:t>Боголюби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Богушівка</w:t>
            </w:r>
            <w:proofErr w:type="spellEnd"/>
            <w:r w:rsidRPr="00FA1303">
              <w:rPr>
                <w:lang w:val="uk-UA"/>
              </w:rPr>
              <w:t xml:space="preserve">, Тарасове, </w:t>
            </w:r>
            <w:proofErr w:type="spellStart"/>
            <w:r w:rsidRPr="00FA1303">
              <w:rPr>
                <w:lang w:val="uk-UA"/>
              </w:rPr>
              <w:t>Іванчиці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Озденіж</w:t>
            </w:r>
            <w:proofErr w:type="spellEnd"/>
            <w:r w:rsidRPr="00FA1303">
              <w:rPr>
                <w:lang w:val="uk-UA"/>
              </w:rPr>
              <w:t>)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Середа                 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13.00-13.45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1</w:t>
            </w:r>
            <w:r w:rsidR="0067610E">
              <w:rPr>
                <w:lang w:val="uk-UA"/>
              </w:rPr>
              <w:t>2</w:t>
            </w:r>
            <w:r w:rsidRPr="00FA1303">
              <w:rPr>
                <w:lang w:val="uk-UA"/>
              </w:rPr>
              <w:t xml:space="preserve">.с.Княгининок: вул. Соборна, 77 (для мешканців сіл </w:t>
            </w:r>
            <w:proofErr w:type="spellStart"/>
            <w:r w:rsidRPr="00FA1303">
              <w:rPr>
                <w:lang w:val="uk-UA"/>
              </w:rPr>
              <w:t>Брище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Княгининок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Зміїнець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Милуші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Милушин</w:t>
            </w:r>
            <w:proofErr w:type="spellEnd"/>
            <w:r w:rsidRPr="00FA1303">
              <w:rPr>
                <w:lang w:val="uk-UA"/>
              </w:rPr>
              <w:t xml:space="preserve">, </w:t>
            </w:r>
            <w:proofErr w:type="spellStart"/>
            <w:r w:rsidRPr="00FA1303">
              <w:rPr>
                <w:lang w:val="uk-UA"/>
              </w:rPr>
              <w:t>Моташівка</w:t>
            </w:r>
            <w:proofErr w:type="spellEnd"/>
            <w:r w:rsidRPr="00FA1303">
              <w:rPr>
                <w:lang w:val="uk-UA"/>
              </w:rPr>
              <w:t>, Сирники, Буків, Рокині)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Вівторок                 08.30-17.30</w:t>
            </w:r>
          </w:p>
          <w:p w:rsidR="003F5781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08.30-16.15</w:t>
            </w:r>
          </w:p>
          <w:p w:rsidR="00CC4A56" w:rsidRPr="00FA1303" w:rsidRDefault="003F5781" w:rsidP="003F578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13.00-13.45</w:t>
            </w:r>
          </w:p>
        </w:tc>
      </w:tr>
      <w:tr w:rsidR="00FA1303" w:rsidRPr="00FA1303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lastRenderedPageBreak/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rPr>
                <w:lang w:val="uk-UA"/>
              </w:rPr>
            </w:pPr>
            <w:r w:rsidRPr="00FA1303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A5" w:rsidRPr="00A94F7A" w:rsidRDefault="007D15A5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val="uk-UA" w:eastAsia="uk-UA"/>
              </w:rPr>
            </w:pPr>
            <w:r w:rsidRPr="007D15A5">
              <w:rPr>
                <w:b/>
                <w:bCs/>
                <w:lang w:val="uk-UA" w:eastAsia="uk-UA"/>
              </w:rPr>
              <w:t>Для членів сімей загиблих (померлих) ветеранів війни (</w:t>
            </w:r>
            <w:r w:rsidRPr="007D15A5">
              <w:rPr>
                <w:lang w:val="uk-UA" w:eastAsia="uk-UA"/>
              </w:rPr>
              <w:t xml:space="preserve">у </w:t>
            </w:r>
            <w:r w:rsidRPr="00A94F7A">
              <w:rPr>
                <w:lang w:val="uk-UA" w:eastAsia="uk-UA"/>
              </w:rPr>
              <w:t>порядку визначеному Положенням № 302)</w:t>
            </w:r>
            <w:r w:rsidRPr="00A94F7A">
              <w:rPr>
                <w:b/>
                <w:bCs/>
                <w:lang w:val="uk-UA" w:eastAsia="uk-UA"/>
              </w:rPr>
              <w:t>:</w:t>
            </w:r>
          </w:p>
          <w:p w:rsidR="007D15A5" w:rsidRPr="00A94F7A" w:rsidRDefault="00A728C4" w:rsidP="00A94F7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A94F7A">
              <w:rPr>
                <w:lang w:val="uk-UA" w:eastAsia="uk-UA"/>
              </w:rPr>
              <w:t>1.</w:t>
            </w:r>
            <w:r w:rsidRPr="00A94F7A">
              <w:rPr>
                <w:spacing w:val="-2"/>
                <w:shd w:val="clear" w:color="auto" w:fill="FFFFFF"/>
                <w:lang w:val="uk-UA"/>
              </w:rPr>
              <w:t xml:space="preserve">Заява </w:t>
            </w:r>
            <w:r w:rsidR="00A94F7A" w:rsidRPr="00A94F7A">
              <w:rPr>
                <w:lang w:val="uk-UA" w:eastAsia="uk-UA"/>
              </w:rPr>
              <w:t>про</w:t>
            </w:r>
            <w:r w:rsidR="00A94F7A">
              <w:rPr>
                <w:lang w:val="uk-UA" w:eastAsia="uk-UA"/>
              </w:rPr>
              <w:t xml:space="preserve"> </w:t>
            </w:r>
            <w:r w:rsidR="00A94F7A" w:rsidRPr="00A94F7A">
              <w:rPr>
                <w:lang w:val="uk-UA" w:eastAsia="uk-UA"/>
              </w:rPr>
              <w:t>надання статусу члена сім’ї загиблого (померлого) ветерана війни</w:t>
            </w:r>
            <w:r w:rsidR="00A94F7A">
              <w:rPr>
                <w:lang w:val="uk-UA" w:eastAsia="uk-UA"/>
              </w:rPr>
              <w:t xml:space="preserve"> </w:t>
            </w:r>
            <w:r w:rsidR="00A94F7A" w:rsidRPr="00A94F7A">
              <w:rPr>
                <w:lang w:val="uk-UA" w:eastAsia="uk-UA"/>
              </w:rPr>
              <w:t>/видачу посвідчення/довідки, що видається матері (або іншому</w:t>
            </w:r>
            <w:r w:rsidR="00A94F7A">
              <w:rPr>
                <w:lang w:val="uk-UA" w:eastAsia="uk-UA"/>
              </w:rPr>
              <w:t xml:space="preserve"> </w:t>
            </w:r>
            <w:r w:rsidR="00A94F7A" w:rsidRPr="00A94F7A">
              <w:rPr>
                <w:lang w:val="uk-UA" w:eastAsia="uk-UA"/>
              </w:rPr>
              <w:t>повнолітньому члену сім</w:t>
            </w:r>
            <w:r w:rsidR="008B0A1B">
              <w:rPr>
                <w:lang w:val="uk-UA" w:eastAsia="uk-UA"/>
              </w:rPr>
              <w:t>’ї загиблої особи, або опікуну)</w:t>
            </w:r>
            <w:r w:rsidR="00A94F7A" w:rsidRPr="00A94F7A">
              <w:rPr>
                <w:lang w:val="uk-UA" w:eastAsia="uk-UA"/>
              </w:rPr>
              <w:t>/продовження</w:t>
            </w:r>
            <w:r w:rsidR="00A94F7A">
              <w:rPr>
                <w:lang w:val="uk-UA" w:eastAsia="uk-UA"/>
              </w:rPr>
              <w:t xml:space="preserve"> </w:t>
            </w:r>
            <w:r w:rsidR="00A94F7A" w:rsidRPr="00A94F7A">
              <w:rPr>
                <w:lang w:val="uk-UA" w:eastAsia="uk-UA"/>
              </w:rPr>
              <w:t>строку дії посвідчення</w:t>
            </w:r>
            <w:r w:rsidR="00A94F7A" w:rsidRPr="00A94F7A">
              <w:rPr>
                <w:spacing w:val="-2"/>
                <w:shd w:val="clear" w:color="auto" w:fill="FFFFFF"/>
                <w:lang w:val="uk-UA"/>
              </w:rPr>
              <w:t xml:space="preserve"> </w:t>
            </w:r>
            <w:r w:rsidRPr="00A94F7A">
              <w:rPr>
                <w:spacing w:val="-2"/>
                <w:shd w:val="clear" w:color="auto" w:fill="FFFFFF"/>
                <w:lang w:val="uk-UA"/>
              </w:rPr>
              <w:t>(рекомендовано формуляр 01).</w:t>
            </w:r>
          </w:p>
          <w:p w:rsidR="007D15A5" w:rsidRPr="007D15A5" w:rsidRDefault="00A728C4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A94F7A">
              <w:rPr>
                <w:lang w:val="uk-UA" w:eastAsia="uk-UA"/>
              </w:rPr>
              <w:t>2.П</w:t>
            </w:r>
            <w:r w:rsidR="007D15A5" w:rsidRPr="00A94F7A">
              <w:rPr>
                <w:lang w:val="uk-UA" w:eastAsia="uk-UA"/>
              </w:rPr>
              <w:t>аспорт</w:t>
            </w:r>
            <w:r w:rsidR="007D15A5" w:rsidRPr="007D15A5">
              <w:rPr>
                <w:lang w:val="uk-UA" w:eastAsia="uk-UA"/>
              </w:rPr>
              <w:t xml:space="preserve"> громадянина України або тимчасов</w:t>
            </w:r>
            <w:r>
              <w:rPr>
                <w:lang w:val="uk-UA" w:eastAsia="uk-UA"/>
              </w:rPr>
              <w:t>е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посвідчення громадянина України (для громадян України),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паспортн</w:t>
            </w:r>
            <w:r>
              <w:rPr>
                <w:lang w:val="uk-UA" w:eastAsia="uk-UA"/>
              </w:rPr>
              <w:t>ий документ</w:t>
            </w:r>
            <w:r w:rsidR="007D15A5" w:rsidRPr="007D15A5">
              <w:rPr>
                <w:lang w:val="uk-UA" w:eastAsia="uk-UA"/>
              </w:rPr>
              <w:t xml:space="preserve"> іноземця або документ, що посвідчує особу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без громадянства, або посвідк</w:t>
            </w:r>
            <w:r>
              <w:rPr>
                <w:lang w:val="uk-UA" w:eastAsia="uk-UA"/>
              </w:rPr>
              <w:t>а</w:t>
            </w:r>
            <w:r w:rsidR="007D15A5" w:rsidRPr="007D15A5">
              <w:rPr>
                <w:lang w:val="uk-UA" w:eastAsia="uk-UA"/>
              </w:rPr>
              <w:t xml:space="preserve"> на постійне проживання, або посвідк</w:t>
            </w:r>
            <w:r>
              <w:rPr>
                <w:lang w:val="uk-UA" w:eastAsia="uk-UA"/>
              </w:rPr>
              <w:t>а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на тимчасове проживання, або посвідчення біженця, або посвідчення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особи, яка потребує додаткового захисту, або іншого документа, що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підтверджує законність перебування іноземця або особи без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громадянства на території України, крім довідки про звернення за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захистом в Україні (для іноземців та осіб без громадянства)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A728C4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3.С</w:t>
            </w:r>
            <w:r w:rsidR="007D15A5" w:rsidRPr="007D15A5">
              <w:rPr>
                <w:lang w:val="uk-UA" w:eastAsia="uk-UA"/>
              </w:rPr>
              <w:t>відоцтв</w:t>
            </w:r>
            <w:r>
              <w:rPr>
                <w:lang w:val="uk-UA" w:eastAsia="uk-UA"/>
              </w:rPr>
              <w:t>о</w:t>
            </w:r>
            <w:r w:rsidR="007D15A5" w:rsidRPr="007D15A5">
              <w:rPr>
                <w:lang w:val="uk-UA" w:eastAsia="uk-UA"/>
              </w:rPr>
              <w:t xml:space="preserve"> про смерть члена сім’ї або повідомлення про його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загибель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A728C4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4.Д</w:t>
            </w:r>
            <w:r w:rsidR="007D15A5" w:rsidRPr="007D15A5">
              <w:rPr>
                <w:lang w:val="uk-UA" w:eastAsia="uk-UA"/>
              </w:rPr>
              <w:t>овідка військово-лікарської комісії про встановлення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причинног</w:t>
            </w:r>
            <w:r>
              <w:rPr>
                <w:lang w:val="uk-UA" w:eastAsia="uk-UA"/>
              </w:rPr>
              <w:t>о зв’язку смерті ветерана війни (оригінал та копія).</w:t>
            </w:r>
          </w:p>
          <w:p w:rsidR="007D15A5" w:rsidRPr="007D15A5" w:rsidRDefault="00A728C4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5.С</w:t>
            </w:r>
            <w:r w:rsidR="007D15A5" w:rsidRPr="007D15A5">
              <w:rPr>
                <w:lang w:val="uk-UA" w:eastAsia="uk-UA"/>
              </w:rPr>
              <w:t>відоцтв</w:t>
            </w:r>
            <w:r>
              <w:rPr>
                <w:lang w:val="uk-UA" w:eastAsia="uk-UA"/>
              </w:rPr>
              <w:t>о</w:t>
            </w:r>
            <w:r w:rsidR="007D15A5" w:rsidRPr="007D15A5">
              <w:rPr>
                <w:lang w:val="uk-UA" w:eastAsia="uk-UA"/>
              </w:rPr>
              <w:t xml:space="preserve"> про шлюб (для дружини /чоловіка)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A728C4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6.С</w:t>
            </w:r>
            <w:r w:rsidR="007D15A5" w:rsidRPr="007D15A5">
              <w:rPr>
                <w:lang w:val="uk-UA" w:eastAsia="uk-UA"/>
              </w:rPr>
              <w:t>відоцтв</w:t>
            </w:r>
            <w:r>
              <w:rPr>
                <w:lang w:val="uk-UA" w:eastAsia="uk-UA"/>
              </w:rPr>
              <w:t>о</w:t>
            </w:r>
            <w:r w:rsidR="007D15A5" w:rsidRPr="007D15A5">
              <w:rPr>
                <w:lang w:val="uk-UA" w:eastAsia="uk-UA"/>
              </w:rPr>
              <w:t xml:space="preserve"> про народження загиблого (померлого) </w:t>
            </w:r>
            <w:r w:rsidR="007D15A5">
              <w:rPr>
                <w:lang w:val="uk-UA" w:eastAsia="uk-UA"/>
              </w:rPr>
              <w:t>–</w:t>
            </w:r>
            <w:r w:rsidR="007D15A5" w:rsidRPr="007D15A5">
              <w:rPr>
                <w:lang w:val="uk-UA" w:eastAsia="uk-UA"/>
              </w:rPr>
              <w:t xml:space="preserve"> для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батьків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327D3F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7.С</w:t>
            </w:r>
            <w:r w:rsidR="007D15A5" w:rsidRPr="007D15A5">
              <w:rPr>
                <w:lang w:val="uk-UA" w:eastAsia="uk-UA"/>
              </w:rPr>
              <w:t>відоцтв</w:t>
            </w:r>
            <w:r>
              <w:rPr>
                <w:lang w:val="uk-UA" w:eastAsia="uk-UA"/>
              </w:rPr>
              <w:t>о</w:t>
            </w:r>
            <w:r w:rsidR="007D15A5" w:rsidRPr="007D15A5">
              <w:rPr>
                <w:lang w:val="uk-UA" w:eastAsia="uk-UA"/>
              </w:rPr>
              <w:t xml:space="preserve"> про народження дитини – для дітей загиблого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(померлого)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327D3F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8.Д</w:t>
            </w:r>
            <w:r w:rsidR="007D15A5" w:rsidRPr="007D15A5">
              <w:rPr>
                <w:lang w:val="uk-UA" w:eastAsia="uk-UA"/>
              </w:rPr>
              <w:t>овідка про призначення пенсії у разі втрати годувальника (для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осіб, які перебували на утриманні ветерана війни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327D3F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9.Д</w:t>
            </w:r>
            <w:r w:rsidR="007D15A5" w:rsidRPr="007D15A5">
              <w:rPr>
                <w:lang w:val="uk-UA" w:eastAsia="uk-UA"/>
              </w:rPr>
              <w:t>овідка медичного закладу про інвалідність до досягнення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повноліття (для дітей, яким встановлено інвалідність до 18 років</w:t>
            </w:r>
            <w:r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lastRenderedPageBreak/>
              <w:t>(оригінал та копія).</w:t>
            </w:r>
          </w:p>
          <w:p w:rsidR="007D15A5" w:rsidRPr="007D15A5" w:rsidRDefault="00327D3F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10.П</w:t>
            </w:r>
            <w:r w:rsidR="007D15A5" w:rsidRPr="007D15A5">
              <w:rPr>
                <w:lang w:val="uk-UA" w:eastAsia="uk-UA"/>
              </w:rPr>
              <w:t>освідчення загиблого (померлого) ветерана війни (за</w:t>
            </w:r>
            <w:r w:rsidR="007D15A5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наявності) (оригінал та копія).</w:t>
            </w:r>
          </w:p>
          <w:p w:rsidR="007D15A5" w:rsidRPr="007D15A5" w:rsidRDefault="00F96E91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11.Д</w:t>
            </w:r>
            <w:r w:rsidR="00F11C42">
              <w:rPr>
                <w:lang w:val="uk-UA" w:eastAsia="uk-UA"/>
              </w:rPr>
              <w:t>овідка</w:t>
            </w:r>
            <w:r w:rsidR="007D15A5" w:rsidRPr="007D15A5">
              <w:rPr>
                <w:lang w:val="uk-UA" w:eastAsia="uk-UA"/>
              </w:rPr>
              <w:t xml:space="preserve"> МСЕК про встановлення інвалідності (для дружин</w:t>
            </w:r>
            <w:r w:rsidR="00F11C42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(чоловіків) осіб з інвалідністю внаслідок Другої світової війни,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учасників війни і бойових дій, партизанів і підпільників, які не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одружилися вдруге</w:t>
            </w:r>
            <w:r w:rsidR="00F11C42">
              <w:rPr>
                <w:lang w:val="uk-UA" w:eastAsia="uk-UA"/>
              </w:rPr>
              <w:t xml:space="preserve"> (оригінал та копія).</w:t>
            </w:r>
          </w:p>
          <w:p w:rsidR="007D15A5" w:rsidRPr="007D15A5" w:rsidRDefault="00F11C42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12.Документи</w:t>
            </w:r>
            <w:r w:rsidR="007D15A5" w:rsidRPr="007D15A5">
              <w:rPr>
                <w:lang w:val="uk-UA" w:eastAsia="uk-UA"/>
              </w:rPr>
              <w:t xml:space="preserve"> про нагородження орденами і медалями колишнього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Союзу РСР за самовіддану працю і бездоганну військову службу та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встановлення ветерану за життя інвалідності (для дружин (чоловіків),</w:t>
            </w:r>
            <w:r w:rsidR="007D15A5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які не одружилися вдруге (оригінал та копія).</w:t>
            </w:r>
          </w:p>
          <w:p w:rsidR="007D15A5" w:rsidRPr="007D15A5" w:rsidRDefault="00F11C42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13.Д</w:t>
            </w:r>
            <w:r w:rsidR="007D15A5" w:rsidRPr="007D15A5">
              <w:rPr>
                <w:lang w:val="uk-UA" w:eastAsia="uk-UA"/>
              </w:rPr>
              <w:t>окумент</w:t>
            </w:r>
            <w:r>
              <w:rPr>
                <w:lang w:val="uk-UA" w:eastAsia="uk-UA"/>
              </w:rPr>
              <w:t>и</w:t>
            </w:r>
            <w:r w:rsidR="007D15A5" w:rsidRPr="007D15A5">
              <w:rPr>
                <w:lang w:val="uk-UA" w:eastAsia="uk-UA"/>
              </w:rPr>
              <w:t xml:space="preserve"> про участь померлого ветерана у Другій світовій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війни та війни з Японією у складі діючої армії та нагородження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померлого ветерана за бойові дії державними нагородами та орденами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і медалями колишнього Союзу РСР (крім ювілейних) (для дружин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(чолов</w:t>
            </w:r>
            <w:r>
              <w:rPr>
                <w:lang w:val="uk-UA" w:eastAsia="uk-UA"/>
              </w:rPr>
              <w:t>іків), які не одружилися вдруге (оригінал та копія).</w:t>
            </w:r>
          </w:p>
          <w:p w:rsidR="007D15A5" w:rsidRPr="007D15A5" w:rsidRDefault="00F11C42" w:rsidP="007D15A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14.Д</w:t>
            </w:r>
            <w:r w:rsidR="007D15A5" w:rsidRPr="007D15A5">
              <w:rPr>
                <w:lang w:val="uk-UA" w:eastAsia="uk-UA"/>
              </w:rPr>
              <w:t>окумент</w:t>
            </w:r>
            <w:r>
              <w:rPr>
                <w:lang w:val="uk-UA" w:eastAsia="uk-UA"/>
              </w:rPr>
              <w:t>и</w:t>
            </w:r>
            <w:r w:rsidR="007D15A5" w:rsidRPr="007D15A5">
              <w:rPr>
                <w:lang w:val="uk-UA" w:eastAsia="uk-UA"/>
              </w:rPr>
              <w:t xml:space="preserve"> про навчання за денною або дуальною формою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здобуття освіти у закладах професійної (професійно-технічної),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 xml:space="preserve">фахової </w:t>
            </w:r>
            <w:proofErr w:type="spellStart"/>
            <w:r w:rsidR="007D15A5" w:rsidRPr="007D15A5">
              <w:rPr>
                <w:lang w:val="uk-UA" w:eastAsia="uk-UA"/>
              </w:rPr>
              <w:t>передвищої</w:t>
            </w:r>
            <w:proofErr w:type="spellEnd"/>
            <w:r w:rsidR="007D15A5" w:rsidRPr="007D15A5">
              <w:rPr>
                <w:lang w:val="uk-UA" w:eastAsia="uk-UA"/>
              </w:rPr>
              <w:t xml:space="preserve"> та вищої освіти, до закінчення цих закладів освіти,</w:t>
            </w:r>
            <w:r w:rsidR="007D15A5">
              <w:rPr>
                <w:lang w:val="uk-UA" w:eastAsia="uk-UA"/>
              </w:rPr>
              <w:t xml:space="preserve"> </w:t>
            </w:r>
            <w:r w:rsidR="007D15A5" w:rsidRPr="007D15A5">
              <w:rPr>
                <w:lang w:val="uk-UA" w:eastAsia="uk-UA"/>
              </w:rPr>
              <w:t>але не довше ніж до досягнення ними 23 років (для дітей померлих</w:t>
            </w:r>
            <w:r w:rsidR="007D15A5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учасників бойових дій) (оригінал та копія).</w:t>
            </w:r>
          </w:p>
          <w:p w:rsidR="007D15A5" w:rsidRDefault="00F11C42" w:rsidP="007D15A5">
            <w:pPr>
              <w:widowControl w:val="0"/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15.П</w:t>
            </w:r>
            <w:r w:rsidR="007D15A5" w:rsidRPr="007D15A5">
              <w:rPr>
                <w:lang w:val="uk-UA" w:eastAsia="uk-UA"/>
              </w:rPr>
              <w:t>освідчення, яке потребує продовження строку дії.</w:t>
            </w:r>
          </w:p>
          <w:p w:rsidR="0050776D" w:rsidRPr="00E54C6A" w:rsidRDefault="0050776D" w:rsidP="00E54C6A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b/>
                <w:bCs/>
                <w:lang w:val="uk-UA" w:eastAsia="uk-UA"/>
              </w:rPr>
            </w:pPr>
            <w:r w:rsidRPr="00E54C6A">
              <w:rPr>
                <w:b/>
                <w:bCs/>
                <w:lang w:val="uk-UA" w:eastAsia="uk-UA"/>
              </w:rPr>
              <w:t>Для членів сімей загиблих (померлих) Захисників чи Захисниць</w:t>
            </w:r>
            <w:r w:rsidR="00E54C6A">
              <w:rPr>
                <w:b/>
                <w:bCs/>
                <w:lang w:val="uk-UA" w:eastAsia="uk-UA"/>
              </w:rPr>
              <w:t xml:space="preserve"> </w:t>
            </w:r>
            <w:r w:rsidRPr="00E54C6A">
              <w:rPr>
                <w:b/>
                <w:bCs/>
                <w:lang w:val="uk-UA" w:eastAsia="uk-UA"/>
              </w:rPr>
              <w:t>України (відповідно до Порядку № 740):</w:t>
            </w:r>
          </w:p>
          <w:p w:rsidR="0050776D" w:rsidRPr="00E54C6A" w:rsidRDefault="00733B95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  <w:r w:rsidR="0050776D" w:rsidRPr="00E54C6A">
              <w:rPr>
                <w:lang w:val="uk-UA" w:eastAsia="uk-UA"/>
              </w:rPr>
              <w:t>Заява про надання статусу члена сім’ї загиблого</w:t>
            </w:r>
            <w:r w:rsidR="00E54C6A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(померлого) Захисника чи Захисниці України, згідно з додатком до</w:t>
            </w:r>
            <w:r w:rsidR="00E54C6A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Порядку (незалежно від адреси задекларованого/зареєстрованого місця</w:t>
            </w:r>
            <w:r w:rsidR="00E54C6A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проживання).</w:t>
            </w:r>
          </w:p>
          <w:p w:rsidR="00733B95" w:rsidRPr="00825A3B" w:rsidRDefault="00733B95" w:rsidP="00733B95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ind w:firstLine="22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D4C22">
              <w:rPr>
                <w:lang w:val="uk-UA"/>
              </w:rPr>
              <w:t xml:space="preserve">ід час подання заяви </w:t>
            </w:r>
            <w:r>
              <w:rPr>
                <w:lang w:val="uk-UA"/>
              </w:rPr>
              <w:t>пред’являю</w:t>
            </w:r>
            <w:r w:rsidRPr="004D4C22">
              <w:rPr>
                <w:lang w:val="uk-UA"/>
              </w:rPr>
              <w:t>ться оригінал</w:t>
            </w:r>
            <w:r>
              <w:rPr>
                <w:lang w:val="uk-UA"/>
              </w:rPr>
              <w:t>и</w:t>
            </w:r>
            <w:r w:rsidRPr="004D4C2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паспорту громадянина України (або іншого відповідного документу), </w:t>
            </w:r>
            <w:proofErr w:type="spellStart"/>
            <w:r w:rsidRPr="004D4C22">
              <w:rPr>
                <w:lang w:val="uk-UA"/>
              </w:rPr>
              <w:t>документ</w:t>
            </w:r>
            <w:r>
              <w:rPr>
                <w:lang w:val="uk-UA"/>
              </w:rPr>
              <w:t>у</w:t>
            </w:r>
            <w:proofErr w:type="spellEnd"/>
            <w:r w:rsidRPr="004D4C22">
              <w:rPr>
                <w:lang w:val="uk-UA"/>
              </w:rPr>
              <w:t>, що підтвердж</w:t>
            </w:r>
            <w:r>
              <w:rPr>
                <w:lang w:val="uk-UA"/>
              </w:rPr>
              <w:t>ує реєстрацію місця проживання та д</w:t>
            </w:r>
            <w:r w:rsidRPr="004D4C22">
              <w:rPr>
                <w:lang w:val="uk-UA"/>
              </w:rPr>
              <w:t>окумент</w:t>
            </w:r>
            <w:r>
              <w:rPr>
                <w:lang w:val="uk-UA"/>
              </w:rPr>
              <w:t>у</w:t>
            </w:r>
            <w:r w:rsidRPr="004D4C22">
              <w:rPr>
                <w:lang w:val="uk-UA"/>
              </w:rPr>
              <w:t xml:space="preserve">, що засвідчує реєстрацію у Державному реєстрі фізичних </w:t>
            </w:r>
            <w:r w:rsidRPr="00825A3B">
              <w:rPr>
                <w:lang w:val="uk-UA"/>
              </w:rPr>
              <w:t>осіб-платників.</w:t>
            </w:r>
          </w:p>
          <w:p w:rsidR="00EF7DA0" w:rsidRDefault="0050776D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2.</w:t>
            </w:r>
            <w:r w:rsidR="00EF7DA0">
              <w:rPr>
                <w:lang w:val="uk-UA" w:eastAsia="uk-UA"/>
              </w:rPr>
              <w:t>С</w:t>
            </w:r>
            <w:r w:rsidR="00EF7DA0" w:rsidRPr="00E54C6A">
              <w:rPr>
                <w:lang w:val="uk-UA" w:eastAsia="uk-UA"/>
              </w:rPr>
              <w:t>відоцтв</w:t>
            </w:r>
            <w:r w:rsidR="00EF7DA0">
              <w:rPr>
                <w:lang w:val="uk-UA" w:eastAsia="uk-UA"/>
              </w:rPr>
              <w:t>о</w:t>
            </w:r>
            <w:r w:rsidR="00EF7DA0" w:rsidRPr="00E54C6A">
              <w:rPr>
                <w:lang w:val="uk-UA" w:eastAsia="uk-UA"/>
              </w:rPr>
              <w:t xml:space="preserve"> про смерть або рішення суду про визнання безвісно</w:t>
            </w:r>
            <w:r w:rsidR="00EF7DA0">
              <w:rPr>
                <w:lang w:val="uk-UA" w:eastAsia="uk-UA"/>
              </w:rPr>
              <w:t xml:space="preserve"> </w:t>
            </w:r>
            <w:r w:rsidR="00EF7DA0" w:rsidRPr="00E54C6A">
              <w:rPr>
                <w:lang w:val="uk-UA" w:eastAsia="uk-UA"/>
              </w:rPr>
              <w:t>відсутнім</w:t>
            </w:r>
            <w:r w:rsidR="00EF7DA0">
              <w:rPr>
                <w:lang w:val="uk-UA" w:eastAsia="uk-UA"/>
              </w:rPr>
              <w:t xml:space="preserve"> (оригінал та копія).</w:t>
            </w:r>
          </w:p>
          <w:p w:rsidR="006A43D4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3.</w:t>
            </w:r>
            <w:r w:rsidRPr="00FA1303">
              <w:rPr>
                <w:spacing w:val="1"/>
                <w:shd w:val="clear" w:color="auto" w:fill="FFFFFF"/>
                <w:lang w:val="uk-UA"/>
              </w:rPr>
              <w:t>Фотокартка (кольорова, матова) розміром 3 х 4 см.</w:t>
            </w:r>
          </w:p>
          <w:p w:rsidR="00733B95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4.</w:t>
            </w:r>
            <w:r w:rsidR="00733B95">
              <w:rPr>
                <w:lang w:val="uk-UA" w:eastAsia="uk-UA"/>
              </w:rPr>
              <w:t>С</w:t>
            </w:r>
            <w:r w:rsidR="0050776D" w:rsidRPr="00E54C6A">
              <w:rPr>
                <w:lang w:val="uk-UA" w:eastAsia="uk-UA"/>
              </w:rPr>
              <w:t>відоцтв</w:t>
            </w:r>
            <w:r w:rsidR="00733B95">
              <w:rPr>
                <w:lang w:val="uk-UA" w:eastAsia="uk-UA"/>
              </w:rPr>
              <w:t>о</w:t>
            </w:r>
            <w:r w:rsidR="0050776D" w:rsidRPr="00E54C6A">
              <w:rPr>
                <w:lang w:val="uk-UA" w:eastAsia="uk-UA"/>
              </w:rPr>
              <w:t xml:space="preserve"> про шлюб (для дружини /чоловіка)</w:t>
            </w:r>
            <w:r w:rsidR="00733B95">
              <w:rPr>
                <w:lang w:val="uk-UA" w:eastAsia="uk-UA"/>
              </w:rPr>
              <w:t xml:space="preserve"> (оригінал та копія).</w:t>
            </w:r>
          </w:p>
          <w:p w:rsidR="00733B95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5.</w:t>
            </w:r>
            <w:r w:rsidR="00733B95">
              <w:rPr>
                <w:lang w:val="uk-UA" w:eastAsia="uk-UA"/>
              </w:rPr>
              <w:t>С</w:t>
            </w:r>
            <w:r w:rsidR="0050776D" w:rsidRPr="00E54C6A">
              <w:rPr>
                <w:lang w:val="uk-UA" w:eastAsia="uk-UA"/>
              </w:rPr>
              <w:t>відоцтва про народження загиблого (померлого) - для батьків</w:t>
            </w:r>
            <w:r w:rsidR="00733B95">
              <w:rPr>
                <w:lang w:val="uk-UA" w:eastAsia="uk-UA"/>
              </w:rPr>
              <w:t xml:space="preserve">  (оригінал та копія).</w:t>
            </w:r>
          </w:p>
          <w:p w:rsidR="00733B95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  <w:r w:rsidR="00733B95">
              <w:rPr>
                <w:lang w:val="uk-UA" w:eastAsia="uk-UA"/>
              </w:rPr>
              <w:t>С</w:t>
            </w:r>
            <w:r w:rsidR="0050776D" w:rsidRPr="00E54C6A">
              <w:rPr>
                <w:lang w:val="uk-UA" w:eastAsia="uk-UA"/>
              </w:rPr>
              <w:t>відоцтва про народження дитини – для дітей загиблого</w:t>
            </w:r>
            <w:r w:rsidR="00733B95">
              <w:rPr>
                <w:lang w:val="uk-UA" w:eastAsia="uk-UA"/>
              </w:rPr>
              <w:t xml:space="preserve"> (померлого) (оригінал та копія).</w:t>
            </w:r>
          </w:p>
          <w:p w:rsidR="0050776D" w:rsidRPr="00E54C6A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  <w:r w:rsidR="00733B95">
              <w:rPr>
                <w:lang w:val="uk-UA" w:eastAsia="uk-UA"/>
              </w:rPr>
              <w:t>Д</w:t>
            </w:r>
            <w:r w:rsidR="0050776D" w:rsidRPr="00E54C6A">
              <w:rPr>
                <w:lang w:val="uk-UA" w:eastAsia="uk-UA"/>
              </w:rPr>
              <w:t>овідк</w:t>
            </w:r>
            <w:r w:rsidR="00733B95">
              <w:rPr>
                <w:lang w:val="uk-UA" w:eastAsia="uk-UA"/>
              </w:rPr>
              <w:t>а</w:t>
            </w:r>
            <w:r w:rsidR="0050776D" w:rsidRPr="00E54C6A">
              <w:rPr>
                <w:lang w:val="uk-UA" w:eastAsia="uk-UA"/>
              </w:rPr>
              <w:t xml:space="preserve"> про призначення пенсії у разі втрати годувальника (для</w:t>
            </w:r>
          </w:p>
          <w:p w:rsidR="00733B95" w:rsidRDefault="0050776D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осіб, які перебували на утриманні ветерана війни)</w:t>
            </w:r>
            <w:r w:rsidR="00733B95">
              <w:rPr>
                <w:lang w:val="uk-UA" w:eastAsia="uk-UA"/>
              </w:rPr>
              <w:t xml:space="preserve"> (оригінал та копія).</w:t>
            </w:r>
          </w:p>
          <w:p w:rsidR="00733B95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8.</w:t>
            </w:r>
            <w:r w:rsidR="00733B95">
              <w:rPr>
                <w:lang w:val="uk-UA" w:eastAsia="uk-UA"/>
              </w:rPr>
              <w:t>Д</w:t>
            </w:r>
            <w:r w:rsidR="0050776D" w:rsidRPr="00E54C6A">
              <w:rPr>
                <w:lang w:val="uk-UA" w:eastAsia="uk-UA"/>
              </w:rPr>
              <w:t>овідк</w:t>
            </w:r>
            <w:r w:rsidR="00733B95">
              <w:rPr>
                <w:lang w:val="uk-UA" w:eastAsia="uk-UA"/>
              </w:rPr>
              <w:t>а</w:t>
            </w:r>
            <w:r w:rsidR="0050776D" w:rsidRPr="00E54C6A">
              <w:rPr>
                <w:lang w:val="uk-UA" w:eastAsia="uk-UA"/>
              </w:rPr>
              <w:t xml:space="preserve"> медичного закладу про інвалідність до досягнення</w:t>
            </w:r>
            <w:r w:rsidR="00733B95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повноліття (для дітей, яким встановлено інвалідність до 18 років)</w:t>
            </w:r>
            <w:r w:rsidR="00733B95">
              <w:rPr>
                <w:lang w:val="uk-UA" w:eastAsia="uk-UA"/>
              </w:rPr>
              <w:t xml:space="preserve"> (оригінал та копія).</w:t>
            </w:r>
          </w:p>
          <w:p w:rsidR="00F32D6F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9.</w:t>
            </w:r>
            <w:r w:rsidR="00733B95">
              <w:rPr>
                <w:lang w:val="uk-UA" w:eastAsia="uk-UA"/>
              </w:rPr>
              <w:t>П</w:t>
            </w:r>
            <w:r w:rsidR="0050776D" w:rsidRPr="00E54C6A">
              <w:rPr>
                <w:lang w:val="uk-UA" w:eastAsia="uk-UA"/>
              </w:rPr>
              <w:t>освідчення ветерана війни загиблого (померлого) (за наявності)</w:t>
            </w:r>
            <w:r w:rsidR="00F32D6F">
              <w:rPr>
                <w:lang w:val="uk-UA" w:eastAsia="uk-UA"/>
              </w:rPr>
              <w:t xml:space="preserve"> (оригінал та копія).</w:t>
            </w:r>
          </w:p>
          <w:p w:rsidR="0050776D" w:rsidRPr="00E54C6A" w:rsidRDefault="006A43D4" w:rsidP="00E54C6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10.</w:t>
            </w:r>
            <w:r w:rsidR="00F32D6F">
              <w:rPr>
                <w:lang w:val="uk-UA" w:eastAsia="uk-UA"/>
              </w:rPr>
              <w:t>Д</w:t>
            </w:r>
            <w:r w:rsidR="0050776D" w:rsidRPr="00E54C6A">
              <w:rPr>
                <w:lang w:val="uk-UA" w:eastAsia="uk-UA"/>
              </w:rPr>
              <w:t>окументи, що підтверджують участь особи, яка загинула (пропала</w:t>
            </w:r>
            <w:r w:rsidR="00F32D6F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безвісти) або померла, в антитерористичній операції, у здійсненні</w:t>
            </w:r>
            <w:r w:rsidR="00F32D6F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заходів із забезпечення національної безпеки і оборони, відсічі і</w:t>
            </w:r>
            <w:r w:rsidR="00F32D6F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стримування збройної агресії Російської Федерації у Донецькій та</w:t>
            </w:r>
            <w:r w:rsidR="00F32D6F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Луганській областях, заходів, необхідних для забезпечення оборони</w:t>
            </w:r>
            <w:r w:rsidR="00F32D6F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 xml:space="preserve">України, захисту безпеки населення та </w:t>
            </w:r>
            <w:r w:rsidR="0050776D" w:rsidRPr="00E54C6A">
              <w:rPr>
                <w:lang w:val="uk-UA" w:eastAsia="uk-UA"/>
              </w:rPr>
              <w:lastRenderedPageBreak/>
              <w:t>інтересів держави у зв’язку з</w:t>
            </w:r>
            <w:r w:rsidR="00F32D6F">
              <w:rPr>
                <w:lang w:val="uk-UA" w:eastAsia="uk-UA"/>
              </w:rPr>
              <w:t xml:space="preserve"> </w:t>
            </w:r>
            <w:r w:rsidR="0050776D" w:rsidRPr="00E54C6A">
              <w:rPr>
                <w:lang w:val="uk-UA" w:eastAsia="uk-UA"/>
              </w:rPr>
              <w:t>військовою агресією Російської Федерації проти України:</w:t>
            </w:r>
          </w:p>
          <w:p w:rsidR="0050776D" w:rsidRPr="00F32D6F" w:rsidRDefault="0050776D" w:rsidP="00F32D6F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b/>
                <w:i/>
                <w:lang w:val="uk-UA" w:eastAsia="uk-UA"/>
              </w:rPr>
            </w:pPr>
            <w:r w:rsidRPr="00F32D6F">
              <w:rPr>
                <w:b/>
                <w:i/>
                <w:lang w:val="uk-UA" w:eastAsia="uk-UA"/>
              </w:rPr>
              <w:t>для сімей осіб, які добровільно забезпечували (або добровільно</w:t>
            </w:r>
            <w:r w:rsid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залучалися до забезпечення) проведення антитерористичної операції,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здійснення заходів із забезпечення національної безпеки і оборони, відсічі і стримування збройної агресії Російської Федерації у Донецькій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та Луганській областях, заходів, необхідних для забезпечення оборони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України, захисту безпеки населення та інтересів держави у зв’язку з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військовою агресією Російської Федерації проти України (у тому числі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здійснювали волонтерську діяльність), та загинули (пропали безвісти),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померли внаслідок поранення, контузії, каліцтва або захворювання,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одержаних під час забезпечення проведення антитерористичної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операції, перебуваючи безпосередньо в районах та у період її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проведення, під час забезпечення здійснення заходів із забезпечення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Російської Федерації у Донецькій та Луганській областях, під час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безпосередньої участі у заходах, необхідних для забезпечення оборони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України, захисту безпеки населення та інтересів держави у зв’язку з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військовою агресією Російської Федерації проти України (у тому числі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здійснення волонтерської діяльності), перебуваючи безпосередньо в</w:t>
            </w:r>
            <w:r w:rsidR="00F32D6F" w:rsidRPr="00F32D6F">
              <w:rPr>
                <w:b/>
                <w:i/>
                <w:lang w:val="uk-UA" w:eastAsia="uk-UA"/>
              </w:rPr>
              <w:t xml:space="preserve"> </w:t>
            </w:r>
            <w:r w:rsidRPr="00F32D6F">
              <w:rPr>
                <w:b/>
                <w:i/>
                <w:lang w:val="uk-UA" w:eastAsia="uk-UA"/>
              </w:rPr>
              <w:t>районах та у період здійснення зазначених заходів:</w:t>
            </w:r>
          </w:p>
          <w:p w:rsidR="0050776D" w:rsidRPr="00E54C6A" w:rsidRDefault="0050776D" w:rsidP="00EF7DA0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догов</w:t>
            </w:r>
            <w:r w:rsidR="00EF7DA0">
              <w:rPr>
                <w:lang w:val="uk-UA" w:eastAsia="uk-UA"/>
              </w:rPr>
              <w:t>і</w:t>
            </w:r>
            <w:r w:rsidRPr="00E54C6A">
              <w:rPr>
                <w:lang w:val="uk-UA" w:eastAsia="uk-UA"/>
              </w:rPr>
              <w:t>р про провадження волонтерської діяльності (за наявності)</w:t>
            </w:r>
          </w:p>
          <w:p w:rsidR="0050776D" w:rsidRPr="00E54C6A" w:rsidRDefault="0050776D" w:rsidP="00EF7DA0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або договір про надання волонтерської допомоги (за наявності);</w:t>
            </w:r>
          </w:p>
          <w:p w:rsidR="00A81DDC" w:rsidRDefault="0050776D" w:rsidP="00EF7DA0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свідчення командира (начальни</w:t>
            </w:r>
            <w:r w:rsidR="00A81DDC">
              <w:rPr>
                <w:lang w:val="uk-UA" w:eastAsia="uk-UA"/>
              </w:rPr>
              <w:t xml:space="preserve">ка) військової частини (органу, </w:t>
            </w:r>
            <w:r w:rsidRPr="00E54C6A">
              <w:rPr>
                <w:lang w:val="uk-UA" w:eastAsia="uk-UA"/>
              </w:rPr>
              <w:t>підрозділу), керівника добровольчого формування, які захищали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незалежність, суверенітет і територіальну цілісність України та брали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безпосередню участь в антитерористичній операції, забезпеченні її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проведення, перебуваючи безпосередньо в районах антитерористичної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операції в період її проведення, під час забезпечення здійснення заходів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із забезпечення національної безпеки і оборони, відсічі і стримування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збройної агресії Російської Федерації у Донецькій та Луганській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областях, під час безпосередньої участі у заходах, необхідних для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забезпечення оборони України, захисту безпеки населення та інтересів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держави у зв’язку з військовою агресією Російської Федерації проти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України, перебуваючи безпосередньо в районах та у період здійснення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зазначених заходів, про безпосередню участь особи в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антитерористичній операції, у здійсненні заходів із забезпечення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у Донецькій та Луганській областях, у заходах,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необхідних для забезпечення оборони України, захисту безпеки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населення та інтересів держави у зв’язку з військовою агресією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проти України, завірені печаткою військової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частини;</w:t>
            </w:r>
            <w:r w:rsidR="00A81DDC">
              <w:rPr>
                <w:lang w:val="uk-UA" w:eastAsia="uk-UA"/>
              </w:rPr>
              <w:t xml:space="preserve"> </w:t>
            </w:r>
          </w:p>
          <w:p w:rsidR="0050776D" w:rsidRPr="006A43D4" w:rsidRDefault="0050776D" w:rsidP="00EF7DA0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довідки (витягу з наказу) керівника Антитерористичного центру при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СБУ, Генерального штабу Збройних Сил про добровільне забезпечення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або добровільне залучення до забезпечення проведення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антитерористичної операції, здійснення заходів із забезпечення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у Донецькій та Луганській областях особи, яка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 xml:space="preserve">загинула (пропала безвісти) або </w:t>
            </w:r>
            <w:r w:rsidRPr="006A43D4">
              <w:rPr>
                <w:lang w:val="uk-UA" w:eastAsia="uk-UA"/>
              </w:rPr>
              <w:lastRenderedPageBreak/>
              <w:t>померла;</w:t>
            </w:r>
          </w:p>
          <w:p w:rsidR="0050776D" w:rsidRPr="006A43D4" w:rsidRDefault="0050776D" w:rsidP="00EF7DA0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6A43D4">
              <w:rPr>
                <w:lang w:val="uk-UA" w:eastAsia="uk-UA"/>
              </w:rPr>
              <w:t>висновку судово-медичної експертизи (крім випадків, коли особа</w:t>
            </w:r>
            <w:r w:rsidR="00A81DDC" w:rsidRPr="006A43D4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пропала безвісти);</w:t>
            </w:r>
          </w:p>
          <w:p w:rsidR="00A81DDC" w:rsidRDefault="0050776D" w:rsidP="00A81DDC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i/>
                <w:iCs/>
                <w:lang w:val="uk-UA" w:eastAsia="uk-UA"/>
              </w:rPr>
            </w:pPr>
            <w:r w:rsidRPr="006A43D4">
              <w:rPr>
                <w:lang w:val="uk-UA" w:eastAsia="uk-UA"/>
              </w:rPr>
              <w:t>рішення суду про встановлення факту добровільного забезпечення</w:t>
            </w:r>
            <w:r w:rsidR="00A81DDC" w:rsidRPr="006A43D4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або добровільного залучення до забезпечення проведення</w:t>
            </w:r>
            <w:r w:rsidR="00A81DDC" w:rsidRPr="006A43D4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антитерористичної операції</w:t>
            </w:r>
            <w:r w:rsidRPr="00E54C6A">
              <w:rPr>
                <w:lang w:val="uk-UA" w:eastAsia="uk-UA"/>
              </w:rPr>
              <w:t>, здійснення заходів із забезпечення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у Донецькій та Луганській областях особи, яка</w:t>
            </w:r>
            <w:r w:rsidR="00A81DDC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 xml:space="preserve">загинула (пропала безвісти) або померла </w:t>
            </w:r>
            <w:r w:rsidRPr="00E54C6A">
              <w:rPr>
                <w:i/>
                <w:iCs/>
                <w:lang w:val="uk-UA" w:eastAsia="uk-UA"/>
              </w:rPr>
              <w:t>(за відсутності документів</w:t>
            </w:r>
            <w:r w:rsidR="00A81DDC">
              <w:rPr>
                <w:i/>
                <w:iCs/>
                <w:lang w:val="uk-UA" w:eastAsia="uk-UA"/>
              </w:rPr>
              <w:t xml:space="preserve"> </w:t>
            </w:r>
            <w:r w:rsidRPr="00E54C6A">
              <w:rPr>
                <w:i/>
                <w:iCs/>
                <w:lang w:val="uk-UA" w:eastAsia="uk-UA"/>
              </w:rPr>
              <w:t>зазначених в абзацах третьому — п’ятому цього підпункту);</w:t>
            </w:r>
          </w:p>
          <w:p w:rsidR="0050776D" w:rsidRDefault="0050776D" w:rsidP="007374D5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7374D5">
              <w:rPr>
                <w:b/>
                <w:i/>
                <w:lang w:val="uk-UA" w:eastAsia="uk-UA"/>
              </w:rPr>
              <w:t>для сімей осіб, які, перебуваючи у складі добровольчих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 xml:space="preserve">формувань, що були утворені або </w:t>
            </w:r>
            <w:proofErr w:type="spellStart"/>
            <w:r w:rsidRPr="007374D5">
              <w:rPr>
                <w:b/>
                <w:i/>
                <w:lang w:val="uk-UA" w:eastAsia="uk-UA"/>
              </w:rPr>
              <w:t>самоорганізувалися</w:t>
            </w:r>
            <w:proofErr w:type="spellEnd"/>
            <w:r w:rsidRPr="007374D5">
              <w:rPr>
                <w:b/>
                <w:i/>
                <w:lang w:val="uk-UA" w:eastAsia="uk-UA"/>
              </w:rPr>
              <w:t xml:space="preserve"> для захисту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незалежності, суверенітету та територіальної цілісності України,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загинули (пропали безвісти), померли внаслідок поранення, контузії,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каліцтва або захворювання, одержаних під час безпосередньої участі в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антитерористичній операції, забезпеченні її проведення, перебуваючи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безпосередньо в районах антитерористичної операції у період її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проведення, за умови що в подальшому такі добровольчі формування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були включені до складу Збройних Сил України, Міністерства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внутрішніх справ України, Національної гвардії України та інших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утворених відповідно до законів України військових формувань та</w:t>
            </w:r>
            <w:r w:rsidR="007374D5" w:rsidRPr="007374D5">
              <w:rPr>
                <w:b/>
                <w:i/>
                <w:lang w:val="uk-UA" w:eastAsia="uk-UA"/>
              </w:rPr>
              <w:t xml:space="preserve"> </w:t>
            </w:r>
            <w:r w:rsidRPr="007374D5">
              <w:rPr>
                <w:b/>
                <w:i/>
                <w:lang w:val="uk-UA" w:eastAsia="uk-UA"/>
              </w:rPr>
              <w:t>правоохоронних органів</w:t>
            </w:r>
            <w:r w:rsidRPr="00E54C6A">
              <w:rPr>
                <w:lang w:val="uk-UA" w:eastAsia="uk-UA"/>
              </w:rPr>
              <w:t>:</w:t>
            </w:r>
          </w:p>
          <w:p w:rsidR="0050776D" w:rsidRPr="00E54C6A" w:rsidRDefault="0050776D" w:rsidP="007374D5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довідка (витяг з наказу) керівника Антитерористичного центру при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СБУ, Генерального штабу Збройних Сил про виконання добровольчим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формуванням, до складу якого входила особа, яка загинула (пропала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безвісти) або померла, завдань антитерористичної операції у взаємодії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із Збройними Силами, МВС, Національною гвардією та іншими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утвореними відповідно до законів України військовими формуваннями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та правоохоронними органами під час перебування безпосередньо в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районах антитерористичної операції у період її проведення;</w:t>
            </w:r>
          </w:p>
          <w:p w:rsidR="0050776D" w:rsidRPr="00E54C6A" w:rsidRDefault="0050776D" w:rsidP="007374D5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документи про безпосереднє виконання завдань антитерористичної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операції в районах її проведення (витяги з наказів, розпоряджень, книг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нарядів, матеріалів спеціальних/службових розслідувань за фактами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отримання поранень), а також інші видані державними органами</w:t>
            </w:r>
          </w:p>
          <w:p w:rsidR="0050776D" w:rsidRPr="00E54C6A" w:rsidRDefault="0050776D" w:rsidP="007374D5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офіційні документи, що містять достатні докази про безпосередню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участь особи, яка загинула (пропала безвісти) або померла, у виконанні</w:t>
            </w:r>
            <w:r w:rsidR="00C2309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завдань антитерористичної операції в районах її проведення, або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письмові свідчення не менш як двох свідків з числа осіб, які разом з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такою особою брали участь в антитерористичній операції та отримали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статус учасника бойових дій або особи з інвалідністю внаслідок війни.</w:t>
            </w:r>
          </w:p>
          <w:p w:rsidR="000C6556" w:rsidRPr="006A43D4" w:rsidRDefault="0050776D" w:rsidP="007374D5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Свідомо неправдиве показання свідка про безпосередню участь особи</w:t>
            </w:r>
            <w:r w:rsidR="007374D5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 xml:space="preserve">у виконанні завдань антитерористичної операції тягне за </w:t>
            </w:r>
            <w:r w:rsidRPr="006A43D4">
              <w:rPr>
                <w:lang w:val="uk-UA" w:eastAsia="uk-UA"/>
              </w:rPr>
              <w:t>собою</w:t>
            </w:r>
            <w:r w:rsidR="007374D5" w:rsidRPr="006A43D4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відповідальність, встановлену законом;</w:t>
            </w:r>
          </w:p>
          <w:p w:rsidR="007374D5" w:rsidRPr="006A43D4" w:rsidRDefault="007374D5" w:rsidP="007374D5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6A43D4">
              <w:rPr>
                <w:lang w:val="uk-UA" w:eastAsia="uk-UA"/>
              </w:rPr>
              <w:t xml:space="preserve"> </w:t>
            </w:r>
            <w:r w:rsidR="0050776D" w:rsidRPr="006A43D4">
              <w:rPr>
                <w:lang w:val="uk-UA" w:eastAsia="uk-UA"/>
              </w:rPr>
              <w:t>висновок судово-медичної експертизи (крім випадків, коли особа</w:t>
            </w:r>
            <w:r w:rsidRPr="006A43D4">
              <w:rPr>
                <w:lang w:val="uk-UA" w:eastAsia="uk-UA"/>
              </w:rPr>
              <w:t xml:space="preserve"> </w:t>
            </w:r>
            <w:r w:rsidR="0050776D" w:rsidRPr="006A43D4">
              <w:rPr>
                <w:lang w:val="uk-UA" w:eastAsia="uk-UA"/>
              </w:rPr>
              <w:t>пропала безвісти)</w:t>
            </w:r>
            <w:r w:rsidRPr="006A43D4">
              <w:rPr>
                <w:lang w:val="uk-UA" w:eastAsia="uk-UA"/>
              </w:rPr>
              <w:t>.</w:t>
            </w:r>
          </w:p>
          <w:p w:rsidR="0050776D" w:rsidRPr="000C6556" w:rsidRDefault="0050776D" w:rsidP="000C6556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b/>
                <w:i/>
                <w:lang w:val="uk-UA" w:eastAsia="uk-UA"/>
              </w:rPr>
            </w:pPr>
            <w:r w:rsidRPr="006A43D4">
              <w:rPr>
                <w:b/>
                <w:i/>
                <w:lang w:val="uk-UA" w:eastAsia="uk-UA"/>
              </w:rPr>
              <w:t>для сімей осіб, які, перебуваючи у складі добровольчих</w:t>
            </w:r>
            <w:r w:rsidR="000C6556" w:rsidRPr="006A43D4">
              <w:rPr>
                <w:b/>
                <w:i/>
                <w:lang w:val="uk-UA" w:eastAsia="uk-UA"/>
              </w:rPr>
              <w:t xml:space="preserve"> </w:t>
            </w:r>
            <w:r w:rsidRPr="006A43D4">
              <w:rPr>
                <w:b/>
                <w:i/>
                <w:lang w:val="uk-UA" w:eastAsia="uk-UA"/>
              </w:rPr>
              <w:t>формувань,</w:t>
            </w:r>
            <w:r w:rsidRPr="000C6556">
              <w:rPr>
                <w:b/>
                <w:i/>
                <w:lang w:val="uk-UA" w:eastAsia="uk-UA"/>
              </w:rPr>
              <w:t xml:space="preserve"> що були утворені або </w:t>
            </w:r>
            <w:proofErr w:type="spellStart"/>
            <w:r w:rsidRPr="000C6556">
              <w:rPr>
                <w:b/>
                <w:i/>
                <w:lang w:val="uk-UA" w:eastAsia="uk-UA"/>
              </w:rPr>
              <w:t>самоорганізувалися</w:t>
            </w:r>
            <w:proofErr w:type="spellEnd"/>
            <w:r w:rsidRPr="000C6556">
              <w:rPr>
                <w:b/>
                <w:i/>
                <w:lang w:val="uk-UA" w:eastAsia="uk-UA"/>
              </w:rPr>
              <w:t xml:space="preserve"> для захисту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незалежності, суверенітету, територіальної цілісності України, але в</w:t>
            </w:r>
            <w:r w:rsidR="000C6556" w:rsidRP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подальшому такі добровольчі формування не були включені до складу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Збройних Сил України, Міністерства внутрішніх справ України,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 xml:space="preserve">Національної гвардії </w:t>
            </w:r>
            <w:r w:rsidRPr="000C6556">
              <w:rPr>
                <w:b/>
                <w:i/>
                <w:lang w:val="uk-UA" w:eastAsia="uk-UA"/>
              </w:rPr>
              <w:lastRenderedPageBreak/>
              <w:t>України та інших утворених відповідно до законів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України військових формувань та правоохоронних органів, загинули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(пропали безвісти) або померли внаслідок поранення, контузії, каліцтва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або захворювання, одержаних під час виконання такими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добровольчими формуваннями завдань антитерористичної операції у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взаємодії із Збройними Силами України, Міністерством внутрішніх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справ України, Національною гвардією України та іншими утвореними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відповідно до законів України військовими формуваннями та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правоохоронними органами, перебуваючи безпосередньо в районах</w:t>
            </w:r>
            <w:r w:rsidR="000C6556">
              <w:rPr>
                <w:b/>
                <w:i/>
                <w:lang w:val="uk-UA" w:eastAsia="uk-UA"/>
              </w:rPr>
              <w:t xml:space="preserve"> </w:t>
            </w:r>
            <w:r w:rsidRPr="000C6556">
              <w:rPr>
                <w:b/>
                <w:i/>
                <w:lang w:val="uk-UA" w:eastAsia="uk-UA"/>
              </w:rPr>
              <w:t>антитерористичної операції у період її проведення:</w:t>
            </w:r>
          </w:p>
          <w:p w:rsidR="0050776D" w:rsidRPr="00E54C6A" w:rsidRDefault="0050776D" w:rsidP="000C6556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клопотання про надання статусу члена сім’ї загиблого (померлого)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Захисника чи Захисниці України керівника добровольчого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формування, до складу якого входила особа, яка загинула (пропала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безвісти) або померла. До клопотання додаються документи або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письмові свідчення не менш як двох свідків з числа осіб, які разом з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такою особою брали участь в антитерористичній операції та отримали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статус учасника бойових дій, або особи з інвалідністю внаслідок війни,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або учасника війни відповідно до Закону України “Про статус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ветеранів війни, гарантії їх соціального захисту”, що підтверджують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участь особи, яка загинула (пропала безвісти) або померла, в</w:t>
            </w:r>
            <w:r w:rsidR="000C6556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антитерористичній операції;</w:t>
            </w:r>
          </w:p>
          <w:p w:rsidR="0050776D" w:rsidRPr="006A43D4" w:rsidRDefault="0050776D" w:rsidP="000C6556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довідка (витяг з наказу) керівника Антитерористичного центру при</w:t>
            </w:r>
            <w:r w:rsidR="00397A62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СБУ, Генерального штабу Збройних Сил про виконання</w:t>
            </w:r>
            <w:r w:rsidR="00397A62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добровольчими формуваннями завдань антитерористичної операції у</w:t>
            </w:r>
            <w:r w:rsidR="00397A62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взаємодії із Збройними Силами, МВС, Національною гвардією та</w:t>
            </w:r>
            <w:r w:rsidR="00397A62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іншими утвореними відповідно до законів України військовими</w:t>
            </w:r>
            <w:r w:rsidR="00397A62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формуваннями та правоохоронними органами під час перебування</w:t>
            </w:r>
            <w:r w:rsidR="00397A62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безпосередньо в районах антитерористичної операції у період її</w:t>
            </w:r>
            <w:r w:rsidR="00397A62" w:rsidRPr="006A43D4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проведення;</w:t>
            </w:r>
          </w:p>
          <w:p w:rsidR="0050776D" w:rsidRPr="006A43D4" w:rsidRDefault="0050776D" w:rsidP="000C6556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6A43D4">
              <w:rPr>
                <w:lang w:val="uk-UA" w:eastAsia="uk-UA"/>
              </w:rPr>
              <w:t>висновок судово-медичної експертизи (крім випадків, коли особа</w:t>
            </w:r>
            <w:r w:rsidR="00BA100A" w:rsidRPr="006A43D4">
              <w:rPr>
                <w:lang w:val="uk-UA" w:eastAsia="uk-UA"/>
              </w:rPr>
              <w:t xml:space="preserve"> </w:t>
            </w:r>
            <w:r w:rsidRPr="006A43D4">
              <w:rPr>
                <w:lang w:val="uk-UA" w:eastAsia="uk-UA"/>
              </w:rPr>
              <w:t>пропала безвісти);</w:t>
            </w:r>
          </w:p>
          <w:p w:rsidR="00340198" w:rsidRPr="00340198" w:rsidRDefault="00340198" w:rsidP="00340198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b/>
                <w:i/>
                <w:lang w:val="uk-UA" w:eastAsia="uk-UA"/>
              </w:rPr>
            </w:pPr>
            <w:r w:rsidRPr="006A43D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для сімей військовослужбовців (резервістів, військовозобов’язаних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, добровольців Сил територіальної оборони)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Збройних Сил України, Національної гвардії України, Служби безпеки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України, розвідувальних органів України, Державної прикордонної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служби України, Державної спеціальної служби транспорту,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військовослужбовців військових прокуратур, осіб рядового та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начальницького складу підрозділів оперативного забезпечення зон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проведення антитерористичної операції центрального органу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виконавчої влади, що реалізує державну податкову політику, державну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політику у сфері державної митної справи, поліцейських, осіб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рядового, начальницького складу, військовослужбовців Міністерства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внутрішніх справ України, Управління державної охорони України,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Державної служби спеціального зв’язку та захисту інформації України,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Державної служби України з надзвичайних ситуацій, Державної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пенітенціарної служби України, осіб рядового і начальницького складу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Державного бюро розслідувань, осіб начальницького складу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Національного антикорупційного бюро України, осіб, які входили до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інших утворених відповідно до законів України військових формувань,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які захищали незалежність, суверенітет та територіальну цілісність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України і брали безпосередню участь в антитерористичній операції,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забезпеченні її проведення,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lastRenderedPageBreak/>
              <w:t>перебуваючи безпосередньо в районах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антитерористичної операції у період її проведення, у здійсненні заходів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із забезпечення національної безпеки і оборони, відсічі і стримування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збройної агресії Російської Федерації у Донецькій та Луганській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областях, забезпеченні їх здійснення, перебуваючи безпосередньо в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районах та у період здійснення зазначених заходів, у заходах,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необхідних для забезпечення оборони України, захисту безпеки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населення та інтересів держави у зв’язку з військовою агресією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Російської Федерації проти України та загинули (пропали безвісти),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померли внаслідок поранення, контузії, каліцтва або захворювання,</w:t>
            </w:r>
            <w:r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одержаних під час безпосередньої участі в антитерористичній операції,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забезпеченні її проведення, перебуваючи безпосередньо в районах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антитерористичної операції у період її проведення, під час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безпосередньої участі у здійсненні заходів із забезпечення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Російської Федерації у Донецькій та Луганській областях, у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забезпеченні їх здійснення, перебуваючи безпосередньо в районах та у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період здійснення зазначених заходів, під час безпосередньої участі у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заходах, необхідних для забезпечення оборони України, захисту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безпеки населення та інтересів держави у зв’язку з військовою агресією</w:t>
            </w:r>
            <w:r w:rsidR="00FA57C4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 xml:space="preserve"> </w:t>
            </w:r>
            <w:r w:rsidRPr="00340198">
              <w:rPr>
                <w:rFonts w:ascii="TimesNewRomanPSMT" w:hAnsi="TimesNewRomanPSMT" w:cs="TimesNewRomanPSMT"/>
                <w:b/>
                <w:i/>
                <w:lang w:val="uk-UA" w:eastAsia="uk-UA"/>
              </w:rPr>
              <w:t>Російської Федерації проти України:</w:t>
            </w:r>
          </w:p>
          <w:p w:rsidR="00FA57C4" w:rsidRDefault="0050776D" w:rsidP="00FA57C4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документи про безпосередню участь особи, яка захищала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незалежність, суверенітет та територіальну цілісність України і брала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безпосередню участь в антитерористичній операції, забезпеченні її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проведення, перебуваючи безпосередньо в районах антитерористичної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операції у період її проведення, у здійсненні заходів із забезпечення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у Донецькій та Луганській областях, забезпеченні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їх здійснення, перебуваючи безпосередньо в районах та у період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здійснення зазначених заходів, і загинула (пропала безвісти) або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померла внаслідок поранення, контузії, каліцтва або захворювання,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одержаних під час безпосередньої участі в антитерористичній операції,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забезпеченні її проведення, перебуваючи безпосередньо в районах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антитерористичної операції у період її проведення, під час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безпосередньої участі у здійсненні заходів із забезпечення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у Донецькій та Луганській областях, у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забезпеченні їх здійснення, перебуваючи безпосередньо в районах та у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період здійснення зазначених заходів, довідка про безпосередню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участь особи у заходах, необхідних для забезпечення оборони України,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захисту безпеки населення та інтересів держави у зв’язку з військовою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агресією Російської Федерації проти України, за формою згідно з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 xml:space="preserve">додатком 1 до Порядку № 740; </w:t>
            </w:r>
          </w:p>
          <w:p w:rsidR="0050776D" w:rsidRPr="00E54C6A" w:rsidRDefault="0050776D" w:rsidP="00FA57C4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постанова (рішення) відповідної військово-лікарської (лікарсько-експертної, медичної) комісії (крім випадків, коли особа пропала</w:t>
            </w:r>
            <w:r w:rsidR="00FA57C4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безвісти).</w:t>
            </w:r>
          </w:p>
          <w:p w:rsidR="0050776D" w:rsidRPr="00E54C6A" w:rsidRDefault="0050776D" w:rsidP="000515A8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0515A8">
              <w:rPr>
                <w:u w:val="single"/>
                <w:lang w:val="uk-UA" w:eastAsia="uk-UA"/>
              </w:rPr>
              <w:t>Для заявників з числа членів сімей осіб, які входили до складу</w:t>
            </w:r>
            <w:r w:rsidR="000515A8" w:rsidRPr="000515A8">
              <w:rPr>
                <w:u w:val="single"/>
                <w:lang w:val="uk-UA" w:eastAsia="uk-UA"/>
              </w:rPr>
              <w:t xml:space="preserve"> </w:t>
            </w:r>
            <w:r w:rsidRPr="000515A8">
              <w:rPr>
                <w:u w:val="single"/>
                <w:lang w:val="uk-UA" w:eastAsia="uk-UA"/>
              </w:rPr>
              <w:t>добровольчого формування територіальної громади</w:t>
            </w:r>
            <w:r w:rsidRPr="00E54C6A">
              <w:rPr>
                <w:lang w:val="uk-UA" w:eastAsia="uk-UA"/>
              </w:rPr>
              <w:t>:</w:t>
            </w:r>
          </w:p>
          <w:p w:rsidR="0050776D" w:rsidRPr="00E54C6A" w:rsidRDefault="0050776D" w:rsidP="005B4397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контракт добровольця територіальної оборони;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довідка за формою згідно з додатком 1 до Порядку № 740, видана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командиром військової частини Сил територіальної оборони Збройних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 xml:space="preserve">Сил, під безпосереднім керівництвом і контролем якого </w:t>
            </w:r>
            <w:r w:rsidRPr="00E54C6A">
              <w:rPr>
                <w:lang w:val="uk-UA" w:eastAsia="uk-UA"/>
              </w:rPr>
              <w:lastRenderedPageBreak/>
              <w:t>провадиться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діяльність добровольчого формування територіальної громади, за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клопотанням командира добровольчого формування територіальної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громади;</w:t>
            </w:r>
          </w:p>
          <w:p w:rsidR="0050776D" w:rsidRPr="00E54C6A" w:rsidRDefault="0050776D" w:rsidP="005B4397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висновок судово-медичної експертизи (крім випадків, коли особа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пропала безвісти).</w:t>
            </w:r>
          </w:p>
          <w:p w:rsidR="0050776D" w:rsidRPr="00E54C6A" w:rsidRDefault="0050776D" w:rsidP="005B4397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015A29">
              <w:rPr>
                <w:u w:val="single"/>
                <w:lang w:val="uk-UA" w:eastAsia="uk-UA"/>
              </w:rPr>
              <w:t>Для заявників з числа членів сімей працівників підприємств,</w:t>
            </w:r>
            <w:r w:rsidR="005B4397" w:rsidRPr="00015A29">
              <w:rPr>
                <w:u w:val="single"/>
                <w:lang w:val="uk-UA" w:eastAsia="uk-UA"/>
              </w:rPr>
              <w:t xml:space="preserve"> </w:t>
            </w:r>
            <w:r w:rsidRPr="00015A29">
              <w:rPr>
                <w:u w:val="single"/>
                <w:lang w:val="uk-UA" w:eastAsia="uk-UA"/>
              </w:rPr>
              <w:t>установ, організацій</w:t>
            </w:r>
            <w:r w:rsidRPr="00E54C6A">
              <w:rPr>
                <w:lang w:val="uk-UA" w:eastAsia="uk-UA"/>
              </w:rPr>
              <w:t>:</w:t>
            </w:r>
          </w:p>
          <w:p w:rsidR="00015A29" w:rsidRDefault="0050776D" w:rsidP="00015A29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документи про безпосереднє залучення особи, яка загинула (пропала</w:t>
            </w:r>
            <w:r w:rsidR="005B4397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безвісти) або померла, до забезпечення проведення антитерористичної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операції, забезпечення здійснення заходів із забезпечення національної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безпеки і оборони, відсічі і стримування збройної агресії Російської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Федерації у Донецькій та Луганській областях в районах та у період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здійснення зазначених заходів, про виконання особою мобілізаційних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завдань (замовлень) для участі у здійсненні заходів, необхідних для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забезпечення оборони України, захисту безпеки населення та інтересів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держави у зв’язку з військовою агресією Російської Федерації проти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України, або направлення (прибуття) у відрядження для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безпосередньої участі в антитерористичній операції в районах її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проведення, забезпечення здійснення заходів із забезпечення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національної безпеки і оборони, відсічі і стримування збройної агресії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Російської Федерації у Донецькій та Луганській областях в районах та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у період здійснення зазначених заходів (витяги з наказів,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розпоряджень, посвідчень про відрядження, книг нарядів, матеріалів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спеціальних/службових розслідувань за фактами отримання поранень,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документи, що підтверджують виконання підприємством, установою і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організацією мобілізаційних завдань (замовлень), а також документи,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що були підставою для прийняття керівником підприємства, установи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і організації рішення про направлення особи у таке відрядження;</w:t>
            </w:r>
          </w:p>
          <w:p w:rsidR="0050776D" w:rsidRPr="00E54C6A" w:rsidRDefault="0050776D" w:rsidP="00015A29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E54C6A">
              <w:rPr>
                <w:lang w:val="uk-UA" w:eastAsia="uk-UA"/>
              </w:rPr>
              <w:t>висновок судово-медичної експертизи (крім випадків, коли особа</w:t>
            </w:r>
            <w:r w:rsidR="00015A29">
              <w:rPr>
                <w:lang w:val="uk-UA" w:eastAsia="uk-UA"/>
              </w:rPr>
              <w:t xml:space="preserve"> </w:t>
            </w:r>
            <w:r w:rsidRPr="00E54C6A">
              <w:rPr>
                <w:lang w:val="uk-UA" w:eastAsia="uk-UA"/>
              </w:rPr>
              <w:t>пропала безвісти).</w:t>
            </w:r>
          </w:p>
          <w:p w:rsidR="0050776D" w:rsidRPr="00015A29" w:rsidRDefault="0050776D" w:rsidP="00015A29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i/>
                <w:lang w:val="uk-UA" w:eastAsia="uk-UA"/>
              </w:rPr>
            </w:pPr>
            <w:r w:rsidRPr="00015A29">
              <w:rPr>
                <w:i/>
                <w:lang w:val="uk-UA" w:eastAsia="uk-UA"/>
              </w:rPr>
              <w:t>У разі відсутності документів, визначених підпунктом 4 пункту 4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 xml:space="preserve">Порядку, вони </w:t>
            </w:r>
            <w:proofErr w:type="spellStart"/>
            <w:r w:rsidRPr="00015A29">
              <w:rPr>
                <w:i/>
                <w:lang w:val="uk-UA" w:eastAsia="uk-UA"/>
              </w:rPr>
              <w:t>витребовуються</w:t>
            </w:r>
            <w:proofErr w:type="spellEnd"/>
            <w:r w:rsidRPr="00015A29">
              <w:rPr>
                <w:i/>
                <w:lang w:val="uk-UA" w:eastAsia="uk-UA"/>
              </w:rPr>
              <w:t xml:space="preserve"> місцевим структурним підрозділом з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>питань ветеранської політики за задекларованим/ зареєстрованим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>місцем проживання (перебування) або за адресою фактичного місця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>проживання (для внутрішньо переміщених осіб) в уповноваженого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>органу або в особи у рамках міжвідомчої взаємодії між суб’єктами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>владних повноважень у формі документів або відомостей не пізніше</w:t>
            </w:r>
            <w:r w:rsidR="00015A29" w:rsidRPr="00015A29">
              <w:rPr>
                <w:i/>
                <w:lang w:val="uk-UA" w:eastAsia="uk-UA"/>
              </w:rPr>
              <w:t xml:space="preserve"> </w:t>
            </w:r>
            <w:r w:rsidRPr="00015A29">
              <w:rPr>
                <w:i/>
                <w:lang w:val="uk-UA" w:eastAsia="uk-UA"/>
              </w:rPr>
              <w:t>ніж через п’ять календарних днів з дати надходження заяви.</w:t>
            </w:r>
          </w:p>
          <w:p w:rsidR="00015A29" w:rsidRDefault="0050776D" w:rsidP="00015A29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lang w:val="uk-UA" w:eastAsia="uk-UA"/>
              </w:rPr>
            </w:pPr>
            <w:r w:rsidRPr="00015A29">
              <w:rPr>
                <w:b/>
                <w:i/>
                <w:lang w:val="uk-UA" w:eastAsia="uk-UA"/>
              </w:rPr>
              <w:t>для сімей осіб, які загинули (пропали безвісти), померли</w:t>
            </w:r>
            <w:r w:rsidR="00015A29" w:rsidRPr="00015A29">
              <w:rPr>
                <w:b/>
                <w:i/>
                <w:lang w:val="uk-UA" w:eastAsia="uk-UA"/>
              </w:rPr>
              <w:t xml:space="preserve"> </w:t>
            </w:r>
            <w:r w:rsidRPr="00015A29">
              <w:rPr>
                <w:b/>
                <w:i/>
                <w:lang w:val="uk-UA" w:eastAsia="uk-UA"/>
              </w:rPr>
              <w:t>внаслідок поранення, контузії, каліцтва або захворювання, одержаних</w:t>
            </w:r>
            <w:r w:rsidR="00015A29" w:rsidRPr="00015A29">
              <w:rPr>
                <w:b/>
                <w:i/>
                <w:lang w:val="uk-UA" w:eastAsia="uk-UA"/>
              </w:rPr>
              <w:t xml:space="preserve"> </w:t>
            </w:r>
            <w:r w:rsidRPr="00015A29">
              <w:rPr>
                <w:b/>
                <w:i/>
                <w:lang w:val="uk-UA" w:eastAsia="uk-UA"/>
              </w:rPr>
              <w:t>під час безпосередньої участі у заходах, необхідних для забезпечення</w:t>
            </w:r>
            <w:r w:rsidR="00015A29" w:rsidRPr="00015A29">
              <w:rPr>
                <w:b/>
                <w:i/>
                <w:lang w:val="uk-UA" w:eastAsia="uk-UA"/>
              </w:rPr>
              <w:t xml:space="preserve"> </w:t>
            </w:r>
            <w:r w:rsidRPr="00015A29">
              <w:rPr>
                <w:b/>
                <w:i/>
                <w:lang w:val="uk-UA" w:eastAsia="uk-UA"/>
              </w:rPr>
              <w:t>оборони України, захисту безпеки населення та інтересів держави у</w:t>
            </w:r>
            <w:r w:rsidR="00015A29" w:rsidRPr="00015A29">
              <w:rPr>
                <w:b/>
                <w:i/>
                <w:lang w:val="uk-UA" w:eastAsia="uk-UA"/>
              </w:rPr>
              <w:t xml:space="preserve"> </w:t>
            </w:r>
            <w:r w:rsidRPr="00015A29">
              <w:rPr>
                <w:b/>
                <w:i/>
                <w:lang w:val="uk-UA" w:eastAsia="uk-UA"/>
              </w:rPr>
              <w:t>зв’язку з військовою агресією Російської Федерації проти України:</w:t>
            </w:r>
            <w:r w:rsidRPr="00E54C6A">
              <w:rPr>
                <w:lang w:val="uk-UA" w:eastAsia="uk-UA"/>
              </w:rPr>
              <w:t xml:space="preserve"> </w:t>
            </w:r>
          </w:p>
          <w:p w:rsidR="00CC4A56" w:rsidRPr="0014632B" w:rsidRDefault="0050776D" w:rsidP="009F126E">
            <w:pPr>
              <w:suppressAutoHyphens w:val="0"/>
              <w:autoSpaceDE w:val="0"/>
              <w:autoSpaceDN w:val="0"/>
              <w:adjustRightInd w:val="0"/>
              <w:ind w:firstLine="392"/>
              <w:jc w:val="both"/>
              <w:rPr>
                <w:spacing w:val="5"/>
                <w:lang w:val="uk-UA"/>
              </w:rPr>
            </w:pPr>
            <w:r w:rsidRPr="00E54C6A">
              <w:rPr>
                <w:lang w:val="uk-UA" w:eastAsia="uk-UA"/>
              </w:rPr>
              <w:t>довідка за формою згідно з додатком 1 до Порядку № 740, видана</w:t>
            </w:r>
            <w:r w:rsidR="009F126E">
              <w:rPr>
                <w:lang w:val="uk-UA" w:eastAsia="uk-UA"/>
              </w:rPr>
              <w:t xml:space="preserve"> </w:t>
            </w:r>
            <w:proofErr w:type="spellStart"/>
            <w:r w:rsidRPr="00E54C6A">
              <w:rPr>
                <w:lang w:val="uk-UA" w:eastAsia="uk-UA"/>
              </w:rPr>
              <w:t>Мінветеранів</w:t>
            </w:r>
            <w:proofErr w:type="spellEnd"/>
            <w:r w:rsidRPr="00E54C6A">
              <w:rPr>
                <w:lang w:val="uk-UA" w:eastAsia="uk-UA"/>
              </w:rPr>
              <w:t>.</w:t>
            </w:r>
          </w:p>
        </w:tc>
      </w:tr>
      <w:tr w:rsidR="00FA1303" w:rsidRPr="00FA1303">
        <w:trPr>
          <w:trHeight w:val="2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lastRenderedPageBreak/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Безоплатно</w:t>
            </w:r>
          </w:p>
        </w:tc>
      </w:tr>
      <w:tr w:rsidR="00FA1303" w:rsidRPr="00FA1303">
        <w:trPr>
          <w:trHeight w:val="5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rPr>
                <w:lang w:val="uk-UA"/>
              </w:rPr>
            </w:pPr>
            <w:r w:rsidRPr="00FA1303">
              <w:rPr>
                <w:lang w:val="uk-UA"/>
              </w:rPr>
              <w:t>Результат послуги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8B" w:rsidRDefault="002E20E4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1.Рішення комісії про вс</w:t>
            </w:r>
            <w:r w:rsidR="00EA2C8B">
              <w:rPr>
                <w:lang w:val="uk-UA"/>
              </w:rPr>
              <w:t>тановлення відповідного статусу та видача відповідного посвідчення (довідки).</w:t>
            </w:r>
          </w:p>
          <w:p w:rsidR="00EA2C8B" w:rsidRDefault="002E20E4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2.</w:t>
            </w:r>
            <w:r w:rsidR="00EA2C8B">
              <w:rPr>
                <w:lang w:val="uk-UA"/>
              </w:rPr>
              <w:t>Видача бланка–вкладки про продовження строку дії посвідчення.</w:t>
            </w:r>
          </w:p>
          <w:p w:rsidR="007F1BEF" w:rsidRPr="00FA1303" w:rsidRDefault="00EA2C8B" w:rsidP="007F1BE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2E20E4" w:rsidRPr="00FA1303">
              <w:rPr>
                <w:lang w:val="uk-UA"/>
              </w:rPr>
              <w:t>Письмове повідомлення про відмову у наданні послуги.</w:t>
            </w:r>
          </w:p>
        </w:tc>
      </w:tr>
      <w:tr w:rsidR="00FA1303" w:rsidRPr="00FA1303">
        <w:trPr>
          <w:trHeight w:val="2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jc w:val="both"/>
              <w:rPr>
                <w:lang w:val="uk-UA"/>
              </w:rPr>
            </w:pPr>
            <w:r w:rsidRPr="00FA1303">
              <w:rPr>
                <w:spacing w:val="5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FA1303" w:rsidRDefault="002E20E4">
            <w:pPr>
              <w:snapToGrid w:val="0"/>
              <w:rPr>
                <w:lang w:val="uk-UA"/>
              </w:rPr>
            </w:pPr>
            <w:r w:rsidRPr="00FA1303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A56" w:rsidRPr="00FA1303" w:rsidRDefault="007F1BEF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30 днів</w:t>
            </w:r>
          </w:p>
        </w:tc>
      </w:tr>
      <w:tr w:rsidR="00FA1303" w:rsidRPr="00501650">
        <w:trPr>
          <w:trHeight w:val="2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501650" w:rsidRDefault="002E20E4">
            <w:pPr>
              <w:snapToGrid w:val="0"/>
              <w:jc w:val="both"/>
              <w:rPr>
                <w:lang w:val="uk-UA"/>
              </w:rPr>
            </w:pPr>
            <w:r w:rsidRPr="00501650">
              <w:rPr>
                <w:spacing w:val="5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501650" w:rsidRDefault="002E20E4">
            <w:pPr>
              <w:snapToGrid w:val="0"/>
              <w:rPr>
                <w:lang w:val="uk-UA"/>
              </w:rPr>
            </w:pPr>
            <w:r w:rsidRPr="00501650">
              <w:rPr>
                <w:lang w:val="uk-UA"/>
              </w:rPr>
              <w:t xml:space="preserve">Спосіб отримання </w:t>
            </w:r>
            <w:r w:rsidRPr="00501650">
              <w:rPr>
                <w:lang w:val="uk-UA"/>
              </w:rPr>
              <w:lastRenderedPageBreak/>
              <w:t>відповіді (результату)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50" w:rsidRDefault="00501650" w:rsidP="00501650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 центрі надання адміністративних послуг або департаменті </w:t>
            </w:r>
            <w:r>
              <w:rPr>
                <w:lang w:val="uk-UA"/>
              </w:rPr>
              <w:lastRenderedPageBreak/>
              <w:t>соціальної та ветеранської політики:</w:t>
            </w:r>
          </w:p>
          <w:p w:rsidR="00CC4A56" w:rsidRPr="00501650" w:rsidRDefault="002E20E4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 w:rsidRPr="00501650">
              <w:rPr>
                <w:spacing w:val="-4"/>
                <w:lang w:val="uk-UA"/>
              </w:rPr>
              <w:t>1.</w:t>
            </w:r>
            <w:r w:rsidR="00EA2C8B" w:rsidRPr="00501650">
              <w:rPr>
                <w:spacing w:val="-4"/>
                <w:lang w:val="uk-UA"/>
              </w:rPr>
              <w:t>Особисто або уповноваженою особою</w:t>
            </w:r>
            <w:r w:rsidRPr="00501650">
              <w:rPr>
                <w:spacing w:val="-4"/>
                <w:lang w:val="uk-UA"/>
              </w:rPr>
              <w:t>.</w:t>
            </w:r>
          </w:p>
          <w:p w:rsidR="007F1BEF" w:rsidRPr="00501650" w:rsidRDefault="002E20E4" w:rsidP="007F1BE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spacing w:val="-4"/>
                <w:lang w:val="uk-UA"/>
              </w:rPr>
            </w:pPr>
            <w:r w:rsidRPr="00501650">
              <w:rPr>
                <w:spacing w:val="-4"/>
                <w:lang w:val="uk-UA"/>
              </w:rPr>
              <w:t>2.П</w:t>
            </w:r>
            <w:r w:rsidRPr="00501650">
              <w:rPr>
                <w:spacing w:val="-3"/>
                <w:lang w:val="uk-UA"/>
              </w:rPr>
              <w:t>оштою, або е</w:t>
            </w:r>
            <w:r w:rsidRPr="00501650"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FA1303" w:rsidRPr="00501650" w:rsidTr="00D552E2">
        <w:trPr>
          <w:trHeight w:val="98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501650" w:rsidRDefault="002E20E4">
            <w:pPr>
              <w:snapToGrid w:val="0"/>
              <w:jc w:val="both"/>
              <w:rPr>
                <w:lang w:val="uk-UA"/>
              </w:rPr>
            </w:pPr>
            <w:r w:rsidRPr="00501650">
              <w:rPr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A56" w:rsidRPr="00501650" w:rsidRDefault="002E20E4">
            <w:pPr>
              <w:snapToGrid w:val="0"/>
              <w:rPr>
                <w:lang w:val="uk-UA"/>
              </w:rPr>
            </w:pPr>
            <w:r w:rsidRPr="00501650"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A56" w:rsidRPr="00DB3809" w:rsidRDefault="002E20E4">
            <w:pPr>
              <w:pStyle w:val="210"/>
              <w:snapToGrid w:val="0"/>
              <w:rPr>
                <w:color w:val="auto"/>
              </w:rPr>
            </w:pPr>
            <w:r w:rsidRPr="00501650">
              <w:rPr>
                <w:color w:val="auto"/>
              </w:rPr>
              <w:t>1.Пункти</w:t>
            </w:r>
            <w:r w:rsidRPr="00501650">
              <w:rPr>
                <w:b/>
                <w:color w:val="auto"/>
              </w:rPr>
              <w:t xml:space="preserve"> </w:t>
            </w:r>
            <w:r w:rsidRPr="00501650">
              <w:rPr>
                <w:color w:val="auto"/>
              </w:rPr>
              <w:t>1,3,</w:t>
            </w:r>
            <w:r w:rsidRPr="00DB3809">
              <w:rPr>
                <w:color w:val="auto"/>
              </w:rPr>
              <w:t>4 статті 10, стаття 10</w:t>
            </w:r>
            <w:r w:rsidRPr="00DB3809">
              <w:rPr>
                <w:color w:val="auto"/>
                <w:vertAlign w:val="superscript"/>
              </w:rPr>
              <w:t>1</w:t>
            </w:r>
            <w:r w:rsidRPr="00DB3809">
              <w:rPr>
                <w:color w:val="auto"/>
              </w:rPr>
              <w:t xml:space="preserve"> Закону України «Про статус ветеранів війни, гарантії їх соціального захисту».</w:t>
            </w:r>
          </w:p>
          <w:p w:rsidR="00CC4A56" w:rsidRPr="00DB3809" w:rsidRDefault="002E20E4" w:rsidP="00DB3809">
            <w:pPr>
              <w:pStyle w:val="210"/>
              <w:snapToGrid w:val="0"/>
              <w:rPr>
                <w:color w:val="auto"/>
              </w:rPr>
            </w:pPr>
            <w:r w:rsidRPr="00DB3809">
              <w:rPr>
                <w:color w:val="auto"/>
              </w:rPr>
              <w:t>2.Порядок видачі посвідчень і нагрудних знаків ветеранам війни, затверджений постановою Кабінету Міністрів України від 12.05.1994 №</w:t>
            </w:r>
            <w:r w:rsidR="007104CC" w:rsidRPr="00DB3809">
              <w:rPr>
                <w:color w:val="auto"/>
              </w:rPr>
              <w:t> </w:t>
            </w:r>
            <w:r w:rsidRPr="00DB3809">
              <w:rPr>
                <w:color w:val="auto"/>
              </w:rPr>
              <w:t>302</w:t>
            </w:r>
            <w:r w:rsidR="00DB3809" w:rsidRPr="00DB3809">
              <w:rPr>
                <w:color w:val="auto"/>
                <w:lang w:eastAsia="uk-UA"/>
              </w:rPr>
              <w:t xml:space="preserve"> (далі – Положення № 302)</w:t>
            </w:r>
            <w:r w:rsidRPr="00DB3809">
              <w:rPr>
                <w:color w:val="auto"/>
              </w:rPr>
              <w:t>.</w:t>
            </w:r>
          </w:p>
          <w:p w:rsidR="00D552E2" w:rsidRPr="00DB3809" w:rsidRDefault="002E20E4" w:rsidP="00DB3809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5"/>
                <w:shd w:val="clear" w:color="auto" w:fill="FFFFFF"/>
                <w:lang w:val="uk-UA"/>
              </w:rPr>
            </w:pPr>
            <w:r w:rsidRPr="00DB3809">
              <w:rPr>
                <w:spacing w:val="5"/>
                <w:shd w:val="clear" w:color="auto" w:fill="FFFFFF"/>
                <w:lang w:val="uk-UA"/>
              </w:rPr>
              <w:t>3.</w:t>
            </w:r>
            <w:r w:rsidR="00D552E2" w:rsidRPr="00DB3809">
              <w:rPr>
                <w:spacing w:val="5"/>
                <w:shd w:val="clear" w:color="auto" w:fill="FFFFFF"/>
                <w:lang w:val="uk-UA"/>
              </w:rPr>
              <w:t>Постанова Кабінету Міністрів України від 23.09.2015 № 740 «Про затвердження Порядку надання статусу члена сім’ї загиблого (померлого) Захисника чи Захисниці України»</w:t>
            </w:r>
            <w:r w:rsidR="00DB3809" w:rsidRPr="00DB3809">
              <w:rPr>
                <w:lang w:val="uk-UA" w:eastAsia="uk-UA"/>
              </w:rPr>
              <w:t xml:space="preserve"> (далі – Порядок № 740)</w:t>
            </w:r>
            <w:r w:rsidR="00D552E2" w:rsidRPr="00DB3809">
              <w:rPr>
                <w:spacing w:val="5"/>
                <w:shd w:val="clear" w:color="auto" w:fill="FFFFFF"/>
                <w:lang w:val="uk-UA"/>
              </w:rPr>
              <w:t>.</w:t>
            </w:r>
          </w:p>
          <w:p w:rsidR="00CC4A56" w:rsidRPr="00501650" w:rsidRDefault="00D552E2">
            <w:pPr>
              <w:pStyle w:val="210"/>
              <w:snapToGrid w:val="0"/>
              <w:rPr>
                <w:color w:val="auto"/>
              </w:rPr>
            </w:pPr>
            <w:r w:rsidRPr="00DB3809">
              <w:rPr>
                <w:color w:val="auto"/>
                <w:spacing w:val="5"/>
                <w:shd w:val="clear" w:color="auto" w:fill="FFFFFF"/>
              </w:rPr>
              <w:t>4.</w:t>
            </w:r>
            <w:r w:rsidR="002E20E4" w:rsidRPr="00DB3809">
              <w:rPr>
                <w:color w:val="auto"/>
                <w:spacing w:val="5"/>
                <w:shd w:val="clear" w:color="auto" w:fill="FFFFFF"/>
              </w:rPr>
              <w:t>Наказ директора департаменту соціальної політики від 07.09.2022 № 20/11.12-3 (зі змінами).</w:t>
            </w:r>
          </w:p>
        </w:tc>
      </w:tr>
    </w:tbl>
    <w:p w:rsidR="00CC4A56" w:rsidRPr="00501650" w:rsidRDefault="00CC4A56">
      <w:pPr>
        <w:rPr>
          <w:lang w:val="uk-UA"/>
        </w:rPr>
      </w:pPr>
    </w:p>
    <w:sectPr w:rsidR="00CC4A56" w:rsidRPr="00501650">
      <w:headerReference w:type="default" r:id="rId9"/>
      <w:footerReference w:type="default" r:id="rId10"/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99" w:rsidRDefault="00C23099">
      <w:r>
        <w:separator/>
      </w:r>
    </w:p>
  </w:endnote>
  <w:endnote w:type="continuationSeparator" w:id="0">
    <w:p w:rsidR="00C23099" w:rsidRDefault="00C2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9" w:rsidRDefault="00C230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99" w:rsidRDefault="00C23099">
      <w:r>
        <w:separator/>
      </w:r>
    </w:p>
  </w:footnote>
  <w:footnote w:type="continuationSeparator" w:id="0">
    <w:p w:rsidR="00C23099" w:rsidRDefault="00C2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9" w:rsidRDefault="00C230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6"/>
    <w:rsid w:val="00015A29"/>
    <w:rsid w:val="000515A8"/>
    <w:rsid w:val="000C6556"/>
    <w:rsid w:val="000E73BE"/>
    <w:rsid w:val="000F6D17"/>
    <w:rsid w:val="0010687A"/>
    <w:rsid w:val="001421A5"/>
    <w:rsid w:val="0014632B"/>
    <w:rsid w:val="001717DD"/>
    <w:rsid w:val="001A67EA"/>
    <w:rsid w:val="002E20E4"/>
    <w:rsid w:val="00327D3F"/>
    <w:rsid w:val="00340198"/>
    <w:rsid w:val="0038782D"/>
    <w:rsid w:val="00397A62"/>
    <w:rsid w:val="003C2E75"/>
    <w:rsid w:val="003D3CF6"/>
    <w:rsid w:val="003F5781"/>
    <w:rsid w:val="00402AFE"/>
    <w:rsid w:val="00426D02"/>
    <w:rsid w:val="00501650"/>
    <w:rsid w:val="0050776D"/>
    <w:rsid w:val="00565A6F"/>
    <w:rsid w:val="005B4397"/>
    <w:rsid w:val="00612C8A"/>
    <w:rsid w:val="0067610E"/>
    <w:rsid w:val="006A43D4"/>
    <w:rsid w:val="006B6EDF"/>
    <w:rsid w:val="0070387C"/>
    <w:rsid w:val="007104CC"/>
    <w:rsid w:val="00733B95"/>
    <w:rsid w:val="007374D5"/>
    <w:rsid w:val="007B61E0"/>
    <w:rsid w:val="007D15A5"/>
    <w:rsid w:val="007F1BEF"/>
    <w:rsid w:val="00810125"/>
    <w:rsid w:val="0085472A"/>
    <w:rsid w:val="008845EB"/>
    <w:rsid w:val="008B0A1B"/>
    <w:rsid w:val="008F20D9"/>
    <w:rsid w:val="00965432"/>
    <w:rsid w:val="009F126E"/>
    <w:rsid w:val="00A639FE"/>
    <w:rsid w:val="00A728C4"/>
    <w:rsid w:val="00A81DDC"/>
    <w:rsid w:val="00A94F7A"/>
    <w:rsid w:val="00B908F0"/>
    <w:rsid w:val="00BA100A"/>
    <w:rsid w:val="00BB002B"/>
    <w:rsid w:val="00BE039D"/>
    <w:rsid w:val="00C23099"/>
    <w:rsid w:val="00C24A22"/>
    <w:rsid w:val="00C30020"/>
    <w:rsid w:val="00CA117B"/>
    <w:rsid w:val="00CC4A56"/>
    <w:rsid w:val="00D552E2"/>
    <w:rsid w:val="00D77E11"/>
    <w:rsid w:val="00DB3809"/>
    <w:rsid w:val="00E54C6A"/>
    <w:rsid w:val="00EA2C8B"/>
    <w:rsid w:val="00EC2891"/>
    <w:rsid w:val="00ED1FDA"/>
    <w:rsid w:val="00EF7DA0"/>
    <w:rsid w:val="00F11C42"/>
    <w:rsid w:val="00F32D6F"/>
    <w:rsid w:val="00F96E91"/>
    <w:rsid w:val="00FA1303"/>
    <w:rsid w:val="00F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356A7A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Pr>
      <w:rFonts w:ascii="Times New Roman" w:hAnsi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/>
      <w:color w:val="000000"/>
      <w:spacing w:val="5"/>
      <w:lang w:val="uk-UA" w:eastAsia="x-none"/>
    </w:rPr>
  </w:style>
  <w:style w:type="character" w:customStyle="1" w:styleId="WW8Num4z0">
    <w:name w:val="WW8Num4z0"/>
    <w:qFormat/>
    <w:rPr>
      <w:rFonts w:ascii="Times New Roman" w:hAnsi="Times New Roman"/>
      <w:color w:val="000000"/>
      <w:spacing w:val="5"/>
      <w:lang w:val="uk-UA" w:eastAsia="x-none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11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a4">
    <w:name w:val="Знак Знак"/>
    <w:qFormat/>
    <w:rPr>
      <w:sz w:val="24"/>
      <w:lang w:val="pl-PL" w:eastAsia="x-none"/>
    </w:rPr>
  </w:style>
  <w:style w:type="character" w:customStyle="1" w:styleId="-">
    <w:name w:val="Интернет-ссылка"/>
    <w:uiPriority w:val="99"/>
    <w:rPr>
      <w:color w:val="000080"/>
      <w:u w:val="single"/>
      <w:lang w:eastAsia="x-none"/>
    </w:rPr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a5">
    <w:name w:val="Основной текст Знак"/>
    <w:link w:val="a6"/>
    <w:uiPriority w:val="99"/>
    <w:semiHidden/>
    <w:qFormat/>
    <w:rsid w:val="00356A7A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link w:val="a8"/>
    <w:uiPriority w:val="99"/>
    <w:semiHidden/>
    <w:qFormat/>
    <w:rsid w:val="00356A7A"/>
    <w:rPr>
      <w:sz w:val="24"/>
      <w:szCs w:val="24"/>
      <w:lang w:val="ru-RU" w:eastAsia="zh-CN"/>
    </w:rPr>
  </w:style>
  <w:style w:type="character" w:customStyle="1" w:styleId="a9">
    <w:name w:val="Нижний колонтитул Знак"/>
    <w:link w:val="aa"/>
    <w:uiPriority w:val="99"/>
    <w:semiHidden/>
    <w:qFormat/>
    <w:rsid w:val="00356A7A"/>
    <w:rPr>
      <w:sz w:val="24"/>
      <w:szCs w:val="24"/>
      <w:lang w:val="ru-RU" w:eastAsia="zh-CN"/>
    </w:rPr>
  </w:style>
  <w:style w:type="character" w:customStyle="1" w:styleId="ab">
    <w:name w:val="Текст выноски Знак"/>
    <w:link w:val="ac"/>
    <w:uiPriority w:val="99"/>
    <w:semiHidden/>
    <w:qFormat/>
    <w:rsid w:val="00356A7A"/>
    <w:rPr>
      <w:sz w:val="0"/>
      <w:szCs w:val="0"/>
      <w:lang w:val="ru-RU" w:eastAsia="zh-CN"/>
    </w:rPr>
  </w:style>
  <w:style w:type="character" w:customStyle="1" w:styleId="rvts0">
    <w:name w:val="rvts0"/>
    <w:qFormat/>
    <w:rsid w:val="000A1E0D"/>
    <w:rPr>
      <w:rFonts w:cs="Times New Roma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  <w:u w:val="none"/>
      <w:lang w:eastAsia="zh-CN"/>
    </w:rPr>
  </w:style>
  <w:style w:type="character" w:customStyle="1" w:styleId="ListLabel11">
    <w:name w:val="ListLabel 11"/>
    <w:qFormat/>
    <w:rPr>
      <w:color w:val="auto"/>
      <w:u w:val="none"/>
      <w:lang w:eastAsia="zh-CN"/>
    </w:rPr>
  </w:style>
  <w:style w:type="paragraph" w:customStyle="1" w:styleId="ad">
    <w:name w:val="Заголовок"/>
    <w:basedOn w:val="a"/>
    <w:next w:val="a6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center"/>
    </w:pPr>
    <w:rPr>
      <w:b/>
      <w:sz w:val="20"/>
      <w:szCs w:val="20"/>
      <w:lang w:val="uk-UA"/>
    </w:rPr>
  </w:style>
  <w:style w:type="paragraph" w:styleId="ae">
    <w:name w:val="List"/>
    <w:basedOn w:val="a6"/>
    <w:uiPriority w:val="99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af1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a">
    <w:name w:val="footer"/>
    <w:basedOn w:val="a"/>
    <w:link w:val="a9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styleId="ac">
    <w:name w:val="Balloon Text"/>
    <w:basedOn w:val="a"/>
    <w:link w:val="ab"/>
    <w:uiPriority w:val="99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6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qFormat/>
    <w:pPr>
      <w:jc w:val="both"/>
    </w:pPr>
    <w:rPr>
      <w:color w:val="000000"/>
      <w:spacing w:val="-3"/>
      <w:lang w:val="uk-UA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123">
    <w:name w:val="123"/>
    <w:basedOn w:val="a"/>
    <w:rsid w:val="003F5781"/>
    <w:pPr>
      <w:jc w:val="both"/>
    </w:pPr>
  </w:style>
  <w:style w:type="character" w:styleId="af7">
    <w:name w:val="Hyperlink"/>
    <w:uiPriority w:val="99"/>
    <w:rsid w:val="00A639FE"/>
    <w:rPr>
      <w:color w:val="0000FF"/>
      <w:u w:val="single"/>
    </w:rPr>
  </w:style>
  <w:style w:type="character" w:customStyle="1" w:styleId="15">
    <w:name w:val="Гіперпосилання1"/>
    <w:uiPriority w:val="99"/>
    <w:rsid w:val="00A63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356A7A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Pr>
      <w:rFonts w:ascii="Times New Roman" w:hAnsi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/>
      <w:color w:val="000000"/>
      <w:spacing w:val="5"/>
      <w:lang w:val="uk-UA" w:eastAsia="x-none"/>
    </w:rPr>
  </w:style>
  <w:style w:type="character" w:customStyle="1" w:styleId="WW8Num4z0">
    <w:name w:val="WW8Num4z0"/>
    <w:qFormat/>
    <w:rPr>
      <w:rFonts w:ascii="Times New Roman" w:hAnsi="Times New Roman"/>
      <w:color w:val="000000"/>
      <w:spacing w:val="5"/>
      <w:lang w:val="uk-UA" w:eastAsia="x-none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11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a4">
    <w:name w:val="Знак Знак"/>
    <w:qFormat/>
    <w:rPr>
      <w:sz w:val="24"/>
      <w:lang w:val="pl-PL" w:eastAsia="x-none"/>
    </w:rPr>
  </w:style>
  <w:style w:type="character" w:customStyle="1" w:styleId="-">
    <w:name w:val="Интернет-ссылка"/>
    <w:uiPriority w:val="99"/>
    <w:rPr>
      <w:color w:val="000080"/>
      <w:u w:val="single"/>
      <w:lang w:eastAsia="x-none"/>
    </w:rPr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a5">
    <w:name w:val="Основной текст Знак"/>
    <w:link w:val="a6"/>
    <w:uiPriority w:val="99"/>
    <w:semiHidden/>
    <w:qFormat/>
    <w:rsid w:val="00356A7A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link w:val="a8"/>
    <w:uiPriority w:val="99"/>
    <w:semiHidden/>
    <w:qFormat/>
    <w:rsid w:val="00356A7A"/>
    <w:rPr>
      <w:sz w:val="24"/>
      <w:szCs w:val="24"/>
      <w:lang w:val="ru-RU" w:eastAsia="zh-CN"/>
    </w:rPr>
  </w:style>
  <w:style w:type="character" w:customStyle="1" w:styleId="a9">
    <w:name w:val="Нижний колонтитул Знак"/>
    <w:link w:val="aa"/>
    <w:uiPriority w:val="99"/>
    <w:semiHidden/>
    <w:qFormat/>
    <w:rsid w:val="00356A7A"/>
    <w:rPr>
      <w:sz w:val="24"/>
      <w:szCs w:val="24"/>
      <w:lang w:val="ru-RU" w:eastAsia="zh-CN"/>
    </w:rPr>
  </w:style>
  <w:style w:type="character" w:customStyle="1" w:styleId="ab">
    <w:name w:val="Текст выноски Знак"/>
    <w:link w:val="ac"/>
    <w:uiPriority w:val="99"/>
    <w:semiHidden/>
    <w:qFormat/>
    <w:rsid w:val="00356A7A"/>
    <w:rPr>
      <w:sz w:val="0"/>
      <w:szCs w:val="0"/>
      <w:lang w:val="ru-RU" w:eastAsia="zh-CN"/>
    </w:rPr>
  </w:style>
  <w:style w:type="character" w:customStyle="1" w:styleId="rvts0">
    <w:name w:val="rvts0"/>
    <w:qFormat/>
    <w:rsid w:val="000A1E0D"/>
    <w:rPr>
      <w:rFonts w:cs="Times New Roma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  <w:u w:val="none"/>
      <w:lang w:eastAsia="zh-CN"/>
    </w:rPr>
  </w:style>
  <w:style w:type="character" w:customStyle="1" w:styleId="ListLabel11">
    <w:name w:val="ListLabel 11"/>
    <w:qFormat/>
    <w:rPr>
      <w:color w:val="auto"/>
      <w:u w:val="none"/>
      <w:lang w:eastAsia="zh-CN"/>
    </w:rPr>
  </w:style>
  <w:style w:type="paragraph" w:customStyle="1" w:styleId="ad">
    <w:name w:val="Заголовок"/>
    <w:basedOn w:val="a"/>
    <w:next w:val="a6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center"/>
    </w:pPr>
    <w:rPr>
      <w:b/>
      <w:sz w:val="20"/>
      <w:szCs w:val="20"/>
      <w:lang w:val="uk-UA"/>
    </w:rPr>
  </w:style>
  <w:style w:type="paragraph" w:styleId="ae">
    <w:name w:val="List"/>
    <w:basedOn w:val="a6"/>
    <w:uiPriority w:val="99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af1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a">
    <w:name w:val="footer"/>
    <w:basedOn w:val="a"/>
    <w:link w:val="a9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styleId="ac">
    <w:name w:val="Balloon Text"/>
    <w:basedOn w:val="a"/>
    <w:link w:val="ab"/>
    <w:uiPriority w:val="99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6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qFormat/>
    <w:pPr>
      <w:jc w:val="both"/>
    </w:pPr>
    <w:rPr>
      <w:color w:val="000000"/>
      <w:spacing w:val="-3"/>
      <w:lang w:val="uk-UA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123">
    <w:name w:val="123"/>
    <w:basedOn w:val="a"/>
    <w:rsid w:val="003F5781"/>
    <w:pPr>
      <w:jc w:val="both"/>
    </w:pPr>
  </w:style>
  <w:style w:type="character" w:styleId="af7">
    <w:name w:val="Hyperlink"/>
    <w:uiPriority w:val="99"/>
    <w:rsid w:val="00A639FE"/>
    <w:rPr>
      <w:color w:val="0000FF"/>
      <w:u w:val="single"/>
    </w:rPr>
  </w:style>
  <w:style w:type="character" w:customStyle="1" w:styleId="15">
    <w:name w:val="Гіперпосилання1"/>
    <w:uiPriority w:val="99"/>
    <w:rsid w:val="00A6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адмін</cp:lastModifiedBy>
  <cp:revision>3</cp:revision>
  <cp:lastPrinted>2023-02-01T12:06:00Z</cp:lastPrinted>
  <dcterms:created xsi:type="dcterms:W3CDTF">2024-07-10T08:38:00Z</dcterms:created>
  <dcterms:modified xsi:type="dcterms:W3CDTF">2024-07-10T08:39:00Z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