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08"/>
        <w:gridCol w:w="1274"/>
        <w:gridCol w:w="994"/>
        <w:gridCol w:w="5576"/>
        <w:gridCol w:w="1846"/>
      </w:tblGrid>
      <w:tr w:rsidR="004D4C22" w:rsidRPr="004D4C22" w:rsidTr="00795EFF">
        <w:trPr>
          <w:cantSplit/>
          <w:trHeight w:val="693"/>
        </w:trPr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BA4" w:rsidRPr="004D4C22" w:rsidRDefault="001A11D1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6189BC4" wp14:editId="091C886C">
                  <wp:extent cx="876300" cy="1003300"/>
                  <wp:effectExtent l="0" t="0" r="0" b="635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A4" w:rsidRPr="004D4C22" w:rsidRDefault="0048147E">
            <w:pPr>
              <w:widowControl w:val="0"/>
              <w:snapToGrid w:val="0"/>
              <w:jc w:val="center"/>
              <w:rPr>
                <w:lang w:val="uk-UA"/>
              </w:rPr>
            </w:pPr>
            <w:r w:rsidRPr="004D4C22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F13BA4" w:rsidRPr="004D4C22" w:rsidRDefault="0048147E">
            <w:pPr>
              <w:widowControl w:val="0"/>
              <w:jc w:val="center"/>
              <w:rPr>
                <w:lang w:val="uk-UA"/>
              </w:rPr>
            </w:pPr>
            <w:r w:rsidRPr="004D4C22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4D4C22" w:rsidRPr="004D4C22" w:rsidTr="00795EFF">
        <w:trPr>
          <w:cantSplit/>
          <w:trHeight w:val="789"/>
        </w:trPr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BA4" w:rsidRPr="004D4C22" w:rsidRDefault="00F13BA4">
            <w:pPr>
              <w:pStyle w:val="a7"/>
              <w:widowControl w:val="0"/>
              <w:snapToGrid w:val="0"/>
              <w:jc w:val="center"/>
              <w:rPr>
                <w:b/>
                <w:bCs/>
                <w:i/>
                <w:sz w:val="16"/>
                <w:szCs w:val="26"/>
                <w:lang w:val="uk-UA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BA4" w:rsidRPr="004D4C22" w:rsidRDefault="0048147E">
            <w:pPr>
              <w:pStyle w:val="a7"/>
              <w:widowControl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4C22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F13BA4" w:rsidRPr="004D4C22" w:rsidRDefault="00E3217A" w:rsidP="00E3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4C22">
              <w:rPr>
                <w:b/>
                <w:sz w:val="28"/>
                <w:szCs w:val="28"/>
                <w:lang w:val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A4" w:rsidRPr="004D4C22" w:rsidRDefault="0048147E">
            <w:pPr>
              <w:widowControl w:val="0"/>
              <w:snapToGrid w:val="0"/>
              <w:ind w:left="-196" w:right="-98"/>
              <w:jc w:val="center"/>
              <w:rPr>
                <w:b/>
                <w:sz w:val="28"/>
                <w:szCs w:val="28"/>
                <w:lang w:val="uk-UA"/>
              </w:rPr>
            </w:pPr>
            <w:r w:rsidRPr="004D4C22">
              <w:rPr>
                <w:b/>
                <w:sz w:val="28"/>
                <w:szCs w:val="28"/>
                <w:shd w:val="clear" w:color="auto" w:fill="FFFFFF"/>
                <w:lang w:val="uk-UA"/>
              </w:rPr>
              <w:t>00241</w:t>
            </w:r>
          </w:p>
          <w:p w:rsidR="00F13BA4" w:rsidRPr="004D4C22" w:rsidRDefault="00395FD9">
            <w:pPr>
              <w:widowControl w:val="0"/>
              <w:snapToGrid w:val="0"/>
              <w:ind w:left="-196" w:right="-98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ІК-71/11/29</w:t>
            </w:r>
          </w:p>
          <w:p w:rsidR="00F13BA4" w:rsidRPr="004D4C22" w:rsidRDefault="000D485F">
            <w:pPr>
              <w:pStyle w:val="a7"/>
              <w:widowControl w:val="0"/>
              <w:ind w:left="-196" w:right="-98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48147E" w:rsidRPr="004D4C22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4D4C22" w:rsidRPr="004D4C22" w:rsidTr="00795EFF">
        <w:trPr>
          <w:trHeight w:val="9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Орган, що надає послугу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A4" w:rsidRPr="004D4C22" w:rsidRDefault="0048147E">
            <w:pPr>
              <w:pStyle w:val="a9"/>
              <w:widowControl w:val="0"/>
              <w:snapToGrid w:val="0"/>
              <w:ind w:right="-1"/>
              <w:jc w:val="both"/>
              <w:rPr>
                <w:lang w:val="uk-UA"/>
              </w:rPr>
            </w:pPr>
            <w:r w:rsidRPr="004D4C22">
              <w:rPr>
                <w:bCs/>
                <w:lang w:val="uk-UA"/>
              </w:rPr>
              <w:t xml:space="preserve">Департамент соціальної </w:t>
            </w:r>
            <w:r w:rsidR="001C3AC0" w:rsidRPr="004D4C22">
              <w:rPr>
                <w:bCs/>
                <w:lang w:val="uk-UA"/>
              </w:rPr>
              <w:t xml:space="preserve">та ветеранської </w:t>
            </w:r>
            <w:r w:rsidRPr="004D4C22">
              <w:rPr>
                <w:bCs/>
                <w:lang w:val="uk-UA"/>
              </w:rPr>
              <w:t>політики Луцької міської ради</w:t>
            </w:r>
          </w:p>
        </w:tc>
      </w:tr>
      <w:tr w:rsidR="004D4C22" w:rsidRPr="004D4C22" w:rsidTr="00795EFF">
        <w:trPr>
          <w:trHeight w:val="52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11" w:rsidRPr="004D4C22" w:rsidRDefault="00C55E11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4D4C22">
              <w:rPr>
                <w:lang w:val="uk-UA"/>
              </w:rPr>
              <w:t xml:space="preserve">Департамент «Центр надання адміністративних послуг у місті Луцьку» вул. Лесі Українки, 35, тел. (0332) 777 888 </w:t>
            </w:r>
          </w:p>
          <w:p w:rsidR="00C55E11" w:rsidRPr="004D4C22" w:rsidRDefault="00C55E11" w:rsidP="00C55E11">
            <w:pPr>
              <w:jc w:val="both"/>
              <w:rPr>
                <w:rStyle w:val="af8"/>
                <w:lang w:val="uk-UA"/>
              </w:rPr>
            </w:pPr>
            <w:r w:rsidRPr="004D4C22">
              <w:rPr>
                <w:rStyle w:val="af8"/>
                <w:lang w:val="uk-UA"/>
              </w:rPr>
              <w:t xml:space="preserve">https://www.lutskrada.gov.ua/departments/departament-cnap-lutsk </w:t>
            </w:r>
          </w:p>
          <w:p w:rsidR="00C55E11" w:rsidRPr="004D4C22" w:rsidRDefault="00C55E11" w:rsidP="00C55E11">
            <w:pPr>
              <w:jc w:val="both"/>
              <w:rPr>
                <w:lang w:val="uk-UA"/>
              </w:rPr>
            </w:pPr>
            <w:r w:rsidRPr="004D4C22">
              <w:rPr>
                <w:rStyle w:val="af8"/>
                <w:lang w:val="uk-UA"/>
              </w:rPr>
              <w:t>http://cnap.lutskrada.gov.ua</w:t>
            </w:r>
            <w:r w:rsidRPr="004D4C22">
              <w:rPr>
                <w:rStyle w:val="17"/>
                <w:lang w:val="uk-UA"/>
              </w:rPr>
              <w:t xml:space="preserve">  </w:t>
            </w:r>
            <w:r w:rsidRPr="004D4C22">
              <w:rPr>
                <w:lang w:val="uk-UA"/>
              </w:rPr>
              <w:t xml:space="preserve">   e-</w:t>
            </w:r>
            <w:proofErr w:type="spellStart"/>
            <w:r w:rsidRPr="004D4C22">
              <w:rPr>
                <w:lang w:val="uk-UA"/>
              </w:rPr>
              <w:t>mail</w:t>
            </w:r>
            <w:proofErr w:type="spellEnd"/>
            <w:r w:rsidRPr="004D4C22">
              <w:rPr>
                <w:lang w:val="uk-UA"/>
              </w:rPr>
              <w:t>: cnap@lutskrada.gov.ua</w:t>
            </w:r>
          </w:p>
          <w:p w:rsidR="00C55E11" w:rsidRPr="004D4C22" w:rsidRDefault="00C55E11" w:rsidP="00C55E11">
            <w:pPr>
              <w:rPr>
                <w:lang w:val="uk-UA"/>
              </w:rPr>
            </w:pPr>
            <w:r w:rsidRPr="004D4C22">
              <w:rPr>
                <w:lang w:val="uk-UA"/>
              </w:rPr>
              <w:t>Понеділок, середа:     08.00 – 16.00</w:t>
            </w:r>
          </w:p>
          <w:p w:rsidR="00C55E11" w:rsidRPr="004D4C22" w:rsidRDefault="00C55E11" w:rsidP="00C55E11">
            <w:pPr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09.00 – 20.00</w:t>
            </w:r>
          </w:p>
          <w:p w:rsidR="00C55E11" w:rsidRPr="004D4C22" w:rsidRDefault="00C55E11" w:rsidP="00C55E11">
            <w:pPr>
              <w:rPr>
                <w:lang w:val="uk-UA"/>
              </w:rPr>
            </w:pPr>
            <w:r w:rsidRPr="004D4C22">
              <w:rPr>
                <w:lang w:val="uk-UA"/>
              </w:rPr>
              <w:t>Четвер:                        09.00 – 18.00</w:t>
            </w:r>
          </w:p>
          <w:p w:rsidR="00C55E11" w:rsidRPr="004D4C22" w:rsidRDefault="00C55E11" w:rsidP="00C55E11">
            <w:pPr>
              <w:rPr>
                <w:lang w:val="uk-UA"/>
              </w:rPr>
            </w:pPr>
            <w:r w:rsidRPr="004D4C22">
              <w:rPr>
                <w:lang w:val="uk-UA"/>
              </w:rPr>
              <w:t>П’ятниця, субота:      08.00 – 15.00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55E11" w:rsidRPr="00FA1303">
              <w:rPr>
                <w:lang w:val="uk-UA"/>
              </w:rPr>
              <w:t xml:space="preserve">.Департамент соціальної </w:t>
            </w:r>
            <w:r w:rsidR="00C55E11">
              <w:rPr>
                <w:lang w:val="uk-UA"/>
              </w:rPr>
              <w:t xml:space="preserve">та ветеранської </w:t>
            </w:r>
            <w:r w:rsidR="00C55E11" w:rsidRPr="00FA1303">
              <w:rPr>
                <w:lang w:val="uk-UA"/>
              </w:rPr>
              <w:t xml:space="preserve">політики 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пр-т Волі, 4а, каб.105, 115 тел. (0332) 284 168, 284 159</w:t>
            </w:r>
          </w:p>
          <w:p w:rsidR="00C55E11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e-</w:t>
            </w:r>
            <w:proofErr w:type="spellStart"/>
            <w:r w:rsidRPr="00FA1303">
              <w:rPr>
                <w:lang w:val="uk-UA"/>
              </w:rPr>
              <w:t>mail</w:t>
            </w:r>
            <w:proofErr w:type="spellEnd"/>
            <w:r w:rsidRPr="00FA1303">
              <w:rPr>
                <w:lang w:val="uk-UA"/>
              </w:rPr>
              <w:t xml:space="preserve">: </w:t>
            </w:r>
            <w:proofErr w:type="spellStart"/>
            <w:r w:rsidRPr="00FA1303">
              <w:rPr>
                <w:lang w:val="uk-UA"/>
              </w:rPr>
              <w:t>dsp</w:t>
            </w:r>
            <w:proofErr w:type="spellEnd"/>
            <w:r w:rsidRPr="00FA1303">
              <w:rPr>
                <w:lang w:val="uk-UA"/>
              </w:rPr>
              <w:t>@</w:t>
            </w:r>
            <w:proofErr w:type="spellStart"/>
            <w:r w:rsidRPr="00FA1303">
              <w:rPr>
                <w:lang w:val="uk-UA"/>
              </w:rPr>
              <w:t>lutskrada.gov.ua</w:t>
            </w:r>
            <w:proofErr w:type="spellEnd"/>
            <w:r w:rsidRPr="00FA1303">
              <w:rPr>
                <w:lang w:val="uk-UA"/>
              </w:rPr>
              <w:t xml:space="preserve">, </w:t>
            </w:r>
            <w:hyperlink r:id="rId8" w:history="1">
              <w:r w:rsidR="00E4777F" w:rsidRPr="003D28B6">
                <w:rPr>
                  <w:rStyle w:val="af8"/>
                  <w:lang w:val="uk-UA"/>
                </w:rPr>
                <w:t>www.social.lutsk.ua</w:t>
              </w:r>
            </w:hyperlink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5E11" w:rsidRPr="00FA1303">
              <w:rPr>
                <w:lang w:val="uk-UA"/>
              </w:rPr>
              <w:t>.Філія №1: пр. Соборності, 18, тел. (0332) 774 471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55E11" w:rsidRPr="00FA1303">
              <w:rPr>
                <w:lang w:val="uk-UA"/>
              </w:rPr>
              <w:t xml:space="preserve">.Філія №2: вул. </w:t>
            </w:r>
            <w:proofErr w:type="spellStart"/>
            <w:r w:rsidR="00C55E11">
              <w:rPr>
                <w:lang w:val="uk-UA"/>
              </w:rPr>
              <w:t>Климчука</w:t>
            </w:r>
            <w:proofErr w:type="spellEnd"/>
            <w:r w:rsidR="00C55E11">
              <w:rPr>
                <w:lang w:val="uk-UA"/>
              </w:rPr>
              <w:t xml:space="preserve"> Сергія</w:t>
            </w:r>
            <w:r w:rsidR="00C55E11" w:rsidRPr="00FA1303">
              <w:rPr>
                <w:lang w:val="uk-UA"/>
              </w:rPr>
              <w:t>, 7, тел. (0332) 265 961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Понеділок-четвер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 08.30-16.15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55E11" w:rsidRPr="00FA1303">
              <w:rPr>
                <w:lang w:val="uk-UA"/>
              </w:rPr>
              <w:t xml:space="preserve">.Прилуцький </w:t>
            </w:r>
            <w:proofErr w:type="spellStart"/>
            <w:r w:rsidR="00C55E11" w:rsidRPr="00FA1303">
              <w:rPr>
                <w:lang w:val="uk-UA"/>
              </w:rPr>
              <w:t>старостинський</w:t>
            </w:r>
            <w:proofErr w:type="spellEnd"/>
            <w:r w:rsidR="00C55E11" w:rsidRPr="00FA1303">
              <w:rPr>
                <w:lang w:val="uk-UA"/>
              </w:rPr>
              <w:t xml:space="preserve"> округ: </w:t>
            </w:r>
            <w:proofErr w:type="spellStart"/>
            <w:r w:rsidR="00C55E11" w:rsidRPr="00FA1303">
              <w:rPr>
                <w:lang w:val="uk-UA"/>
              </w:rPr>
              <w:t>с.Прилуцьке</w:t>
            </w:r>
            <w:proofErr w:type="spellEnd"/>
            <w:r w:rsidR="00C55E11" w:rsidRPr="00FA1303"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 xml:space="preserve">Четвер:                     08.30-17.30   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 13.00-13.45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55E11" w:rsidRPr="00FA1303">
              <w:rPr>
                <w:lang w:val="uk-UA"/>
              </w:rPr>
              <w:t>.с.Жидичин: вул. Данила Галицького, 12 (для мешканців сіл Жидичин, Кульчин, Липляни, Озерце, Клепачів, Небіжка)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Вівторок              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55E11" w:rsidRPr="00FA1303">
              <w:rPr>
                <w:lang w:val="uk-UA"/>
              </w:rPr>
              <w:t xml:space="preserve">.с.Забороль: вул. Володимирська, 34а (для мешканців сіл </w:t>
            </w:r>
            <w:proofErr w:type="spellStart"/>
            <w:r w:rsidR="00C55E11" w:rsidRPr="00FA1303">
              <w:rPr>
                <w:lang w:val="uk-UA"/>
              </w:rPr>
              <w:t>Забороль</w:t>
            </w:r>
            <w:proofErr w:type="spellEnd"/>
            <w:r w:rsidR="00C55E11" w:rsidRPr="00FA1303">
              <w:rPr>
                <w:lang w:val="uk-UA"/>
              </w:rPr>
              <w:t xml:space="preserve">, Антонівка, Великий </w:t>
            </w:r>
            <w:proofErr w:type="spellStart"/>
            <w:r w:rsidR="00C55E11" w:rsidRPr="00FA1303">
              <w:rPr>
                <w:lang w:val="uk-UA"/>
              </w:rPr>
              <w:t>Омеляник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Охотин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Всеволодівка</w:t>
            </w:r>
            <w:proofErr w:type="spellEnd"/>
            <w:r w:rsidR="00C55E11" w:rsidRPr="00FA1303">
              <w:rPr>
                <w:lang w:val="uk-UA"/>
              </w:rPr>
              <w:t xml:space="preserve">, Олександрівка, </w:t>
            </w:r>
            <w:proofErr w:type="spellStart"/>
            <w:r w:rsidR="00C55E11" w:rsidRPr="00FA1303">
              <w:rPr>
                <w:lang w:val="uk-UA"/>
              </w:rPr>
              <w:t>Одеради</w:t>
            </w:r>
            <w:proofErr w:type="spellEnd"/>
            <w:r w:rsidR="00C55E11" w:rsidRPr="00FA1303">
              <w:rPr>
                <w:lang w:val="uk-UA"/>
              </w:rPr>
              <w:t xml:space="preserve">, Городок, Сьомаки, </w:t>
            </w:r>
            <w:proofErr w:type="spellStart"/>
            <w:r w:rsidR="00C55E11" w:rsidRPr="00FA1303">
              <w:rPr>
                <w:lang w:val="uk-UA"/>
              </w:rPr>
              <w:t>Шепель</w:t>
            </w:r>
            <w:proofErr w:type="spellEnd"/>
            <w:r w:rsidR="00C55E11" w:rsidRPr="00FA1303">
              <w:rPr>
                <w:lang w:val="uk-UA"/>
              </w:rPr>
              <w:t xml:space="preserve">,  </w:t>
            </w:r>
            <w:proofErr w:type="spellStart"/>
            <w:r w:rsidR="00C55E11" w:rsidRPr="00FA1303">
              <w:rPr>
                <w:lang w:val="uk-UA"/>
              </w:rPr>
              <w:t>Заболотці</w:t>
            </w:r>
            <w:proofErr w:type="spellEnd"/>
            <w:r w:rsidR="00C55E11" w:rsidRPr="00FA1303">
              <w:rPr>
                <w:lang w:val="uk-UA"/>
              </w:rPr>
              <w:t>)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Понеділок            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Середа                  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13.00- 13.45</w:t>
            </w:r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55E11" w:rsidRPr="00FA1303">
              <w:rPr>
                <w:lang w:val="uk-UA"/>
              </w:rPr>
              <w:t xml:space="preserve">.с.Боголюби: вул. </w:t>
            </w:r>
            <w:r w:rsidR="00C55E11">
              <w:rPr>
                <w:lang w:val="uk-UA"/>
              </w:rPr>
              <w:t>Центральна</w:t>
            </w:r>
            <w:r w:rsidR="00C55E11" w:rsidRPr="00FA1303">
              <w:rPr>
                <w:lang w:val="uk-UA"/>
              </w:rPr>
              <w:t xml:space="preserve">, 57 (для мешканців сіл </w:t>
            </w:r>
            <w:proofErr w:type="spellStart"/>
            <w:r w:rsidR="00C55E11" w:rsidRPr="00FA1303">
              <w:rPr>
                <w:lang w:val="uk-UA"/>
              </w:rPr>
              <w:t>Боголюби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Богушівка</w:t>
            </w:r>
            <w:proofErr w:type="spellEnd"/>
            <w:r w:rsidR="00C55E11" w:rsidRPr="00FA1303">
              <w:rPr>
                <w:lang w:val="uk-UA"/>
              </w:rPr>
              <w:t xml:space="preserve">, Тарасове, </w:t>
            </w:r>
            <w:proofErr w:type="spellStart"/>
            <w:r w:rsidR="00C55E11" w:rsidRPr="00FA1303">
              <w:rPr>
                <w:lang w:val="uk-UA"/>
              </w:rPr>
              <w:t>Іванчиці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Озденіж</w:t>
            </w:r>
            <w:proofErr w:type="spellEnd"/>
            <w:r w:rsidR="00C55E11" w:rsidRPr="00FA1303">
              <w:rPr>
                <w:lang w:val="uk-UA"/>
              </w:rPr>
              <w:t>)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Середа                 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13.00-13.45</w:t>
            </w:r>
            <w:bookmarkStart w:id="0" w:name="_GoBack"/>
            <w:bookmarkEnd w:id="0"/>
          </w:p>
          <w:p w:rsidR="00C55E11" w:rsidRPr="00FA1303" w:rsidRDefault="005E5FF2" w:rsidP="00C55E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55E11" w:rsidRPr="00FA1303">
              <w:rPr>
                <w:lang w:val="uk-UA"/>
              </w:rPr>
              <w:t xml:space="preserve">.с.Княгининок: вул. Соборна, 77 (для мешканців сіл </w:t>
            </w:r>
            <w:proofErr w:type="spellStart"/>
            <w:r w:rsidR="00C55E11" w:rsidRPr="00FA1303">
              <w:rPr>
                <w:lang w:val="uk-UA"/>
              </w:rPr>
              <w:t>Брище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Княгининок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Зміїнець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Милуші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Милушин</w:t>
            </w:r>
            <w:proofErr w:type="spellEnd"/>
            <w:r w:rsidR="00C55E11" w:rsidRPr="00FA1303">
              <w:rPr>
                <w:lang w:val="uk-UA"/>
              </w:rPr>
              <w:t xml:space="preserve">, </w:t>
            </w:r>
            <w:proofErr w:type="spellStart"/>
            <w:r w:rsidR="00C55E11" w:rsidRPr="00FA1303">
              <w:rPr>
                <w:lang w:val="uk-UA"/>
              </w:rPr>
              <w:t>Моташівка</w:t>
            </w:r>
            <w:proofErr w:type="spellEnd"/>
            <w:r w:rsidR="00C55E11" w:rsidRPr="00FA1303">
              <w:rPr>
                <w:lang w:val="uk-UA"/>
              </w:rPr>
              <w:t>, Сирники, Буків, Рокині)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lastRenderedPageBreak/>
              <w:t>Вівторок                 08.30-17.30</w:t>
            </w:r>
          </w:p>
          <w:p w:rsidR="00C55E11" w:rsidRPr="00FA1303" w:rsidRDefault="00C55E11" w:rsidP="00C55E11">
            <w:pPr>
              <w:jc w:val="both"/>
              <w:rPr>
                <w:lang w:val="uk-UA"/>
              </w:rPr>
            </w:pPr>
            <w:r w:rsidRPr="00FA1303">
              <w:rPr>
                <w:lang w:val="uk-UA"/>
              </w:rPr>
              <w:t>П'ятниця                 08.30-16.15</w:t>
            </w:r>
          </w:p>
          <w:p w:rsidR="00F13BA4" w:rsidRPr="004D4C22" w:rsidRDefault="00C55E11" w:rsidP="00C55E11">
            <w:pPr>
              <w:widowControl w:val="0"/>
              <w:rPr>
                <w:lang w:val="uk-UA"/>
              </w:rPr>
            </w:pPr>
            <w:r w:rsidRPr="00FA1303">
              <w:rPr>
                <w:lang w:val="uk-UA"/>
              </w:rPr>
              <w:t>Обідня перерва      13.00-13.45</w:t>
            </w:r>
          </w:p>
        </w:tc>
      </w:tr>
      <w:tr w:rsidR="004D4C22" w:rsidRPr="005E5FF2" w:rsidTr="005C3BB9">
        <w:trPr>
          <w:trHeight w:val="27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lastRenderedPageBreak/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02E" w:rsidRPr="004D4C22" w:rsidRDefault="0048147E" w:rsidP="008B702E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1.Заява (рекомендовано формуляр 01</w:t>
            </w:r>
            <w:r w:rsidR="00993B76" w:rsidRPr="004D4C22">
              <w:rPr>
                <w:lang w:val="uk-UA"/>
              </w:rPr>
              <w:t xml:space="preserve"> – щодо надання статусу з інвалідністю внаслідок війни, видачі посвідчення/довідки, продовження строку дії посвідчення у порядку визначеному Положенням № 302</w:t>
            </w:r>
            <w:r w:rsidRPr="004D4C22">
              <w:rPr>
                <w:lang w:val="uk-UA"/>
              </w:rPr>
              <w:t>).</w:t>
            </w:r>
          </w:p>
          <w:p w:rsidR="001D3CD5" w:rsidRPr="004D4C22" w:rsidRDefault="001D3CD5" w:rsidP="008B702E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2.Паспорт громадянина України та документ, що підтверджує реєстрацію місця проживання (</w:t>
            </w:r>
            <w:r w:rsidR="009356E9" w:rsidRPr="004D4C22">
              <w:rPr>
                <w:lang w:val="uk-UA"/>
              </w:rPr>
              <w:t>оригінал та копія</w:t>
            </w:r>
            <w:r w:rsidRPr="004D4C22">
              <w:rPr>
                <w:lang w:val="uk-UA"/>
              </w:rPr>
              <w:t>).</w:t>
            </w:r>
          </w:p>
          <w:p w:rsidR="001D3CD5" w:rsidRPr="004D4C22" w:rsidRDefault="001D3CD5" w:rsidP="001D3CD5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3.Документ, що засвідчує реєстрацію у Державному реєстрі фізичних осіб-платників податків (</w:t>
            </w:r>
            <w:r w:rsidR="009356E9" w:rsidRPr="004D4C22">
              <w:rPr>
                <w:lang w:val="uk-UA"/>
              </w:rPr>
              <w:t>оригінал та копія</w:t>
            </w:r>
            <w:r w:rsidRPr="004D4C22">
              <w:rPr>
                <w:lang w:val="uk-UA"/>
              </w:rPr>
              <w:t>).</w:t>
            </w:r>
          </w:p>
          <w:p w:rsidR="005D7F58" w:rsidRPr="004D4C22" w:rsidRDefault="00401E40" w:rsidP="008B702E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4.</w:t>
            </w:r>
            <w:r w:rsidR="005D7F58" w:rsidRPr="004D4C22">
              <w:rPr>
                <w:lang w:val="uk-UA"/>
              </w:rPr>
              <w:t>Довідка медико-соціальної експертної комісії про групу та причину інвалідності (оригінал та копія).</w:t>
            </w:r>
          </w:p>
          <w:p w:rsidR="008B702E" w:rsidRPr="004D4C22" w:rsidRDefault="005D7F58" w:rsidP="004D4C22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5.</w:t>
            </w:r>
            <w:r w:rsidR="008B702E" w:rsidRPr="004D4C22">
              <w:rPr>
                <w:lang w:val="uk-UA"/>
              </w:rPr>
              <w:t>Фотокартка (кольорова, матова) 3х4 см.</w:t>
            </w:r>
          </w:p>
          <w:p w:rsidR="00401E40" w:rsidRPr="004D4C22" w:rsidRDefault="005D7F58" w:rsidP="004D4C22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6</w:t>
            </w:r>
            <w:r w:rsidR="00401E40" w:rsidRPr="004D4C22">
              <w:rPr>
                <w:lang w:val="uk-UA"/>
              </w:rPr>
              <w:t>.Посвідчення, яке потребує продовження строку дії.</w:t>
            </w:r>
          </w:p>
          <w:p w:rsidR="00401E40" w:rsidRPr="00825A3B" w:rsidRDefault="004D4C22" w:rsidP="004D4C22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/>
              </w:rPr>
            </w:pPr>
            <w:r w:rsidRPr="004D4C22">
              <w:rPr>
                <w:b/>
                <w:bCs/>
                <w:lang w:val="uk-UA" w:eastAsia="uk-UA"/>
              </w:rPr>
              <w:t xml:space="preserve">Для осіб з інвалідністю внаслідок війни,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</w:t>
            </w:r>
            <w:r w:rsidRPr="00825A3B">
              <w:rPr>
                <w:b/>
                <w:bCs/>
                <w:lang w:val="uk-UA" w:eastAsia="uk-UA"/>
              </w:rPr>
              <w:t>агресією Російської Федерації проти України</w:t>
            </w:r>
          </w:p>
          <w:p w:rsidR="00825A3B" w:rsidRDefault="00825A3B" w:rsidP="00825A3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  <w:r w:rsidRPr="00825A3B">
              <w:rPr>
                <w:lang w:val="uk-UA" w:eastAsia="uk-UA"/>
              </w:rPr>
              <w:t>Заява у паперовій формі про надання статусу особи з</w:t>
            </w:r>
            <w:r>
              <w:rPr>
                <w:lang w:val="uk-UA" w:eastAsia="uk-UA"/>
              </w:rPr>
              <w:t xml:space="preserve"> </w:t>
            </w:r>
            <w:r w:rsidRPr="00825A3B">
              <w:rPr>
                <w:lang w:val="uk-UA" w:eastAsia="uk-UA"/>
              </w:rPr>
              <w:t>інвалідністю внаслідок війни, згідно з додатком до Порядку № 685</w:t>
            </w:r>
            <w:r>
              <w:rPr>
                <w:lang w:val="uk-UA" w:eastAsia="uk-UA"/>
              </w:rPr>
              <w:t xml:space="preserve"> </w:t>
            </w:r>
            <w:r w:rsidRPr="00825A3B">
              <w:rPr>
                <w:lang w:val="uk-UA" w:eastAsia="uk-UA"/>
              </w:rPr>
              <w:t>(незалежно від адреси задекларованого/зареєстрованого місця</w:t>
            </w:r>
            <w:r>
              <w:rPr>
                <w:lang w:val="uk-UA" w:eastAsia="uk-UA"/>
              </w:rPr>
              <w:t xml:space="preserve"> </w:t>
            </w:r>
            <w:r w:rsidRPr="00825A3B">
              <w:rPr>
                <w:lang w:val="uk-UA" w:eastAsia="uk-UA"/>
              </w:rPr>
              <w:t>проживання).</w:t>
            </w:r>
          </w:p>
          <w:p w:rsidR="00825A3B" w:rsidRPr="00825A3B" w:rsidRDefault="0037035A" w:rsidP="0037035A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ind w:firstLine="22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D4C22">
              <w:rPr>
                <w:lang w:val="uk-UA"/>
              </w:rPr>
              <w:t xml:space="preserve">ід час подання заяви </w:t>
            </w:r>
            <w:r>
              <w:rPr>
                <w:lang w:val="uk-UA"/>
              </w:rPr>
              <w:t>пред’являю</w:t>
            </w:r>
            <w:r w:rsidRPr="004D4C22">
              <w:rPr>
                <w:lang w:val="uk-UA"/>
              </w:rPr>
              <w:t>ться оригінал</w:t>
            </w:r>
            <w:r>
              <w:rPr>
                <w:lang w:val="uk-UA"/>
              </w:rPr>
              <w:t>и</w:t>
            </w:r>
            <w:r w:rsidRPr="004D4C2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паспорту громадянина України (або іншого відповідного документу), </w:t>
            </w:r>
            <w:proofErr w:type="spellStart"/>
            <w:r w:rsidR="00825A3B" w:rsidRPr="004D4C22">
              <w:rPr>
                <w:lang w:val="uk-UA"/>
              </w:rPr>
              <w:t>документ</w:t>
            </w:r>
            <w:r>
              <w:rPr>
                <w:lang w:val="uk-UA"/>
              </w:rPr>
              <w:t>у</w:t>
            </w:r>
            <w:proofErr w:type="spellEnd"/>
            <w:r w:rsidR="00825A3B" w:rsidRPr="004D4C22">
              <w:rPr>
                <w:lang w:val="uk-UA"/>
              </w:rPr>
              <w:t>, що підтвердж</w:t>
            </w:r>
            <w:r>
              <w:rPr>
                <w:lang w:val="uk-UA"/>
              </w:rPr>
              <w:t>ує реєстрацію місця проживання та д</w:t>
            </w:r>
            <w:r w:rsidR="00825A3B" w:rsidRPr="004D4C22">
              <w:rPr>
                <w:lang w:val="uk-UA"/>
              </w:rPr>
              <w:t>окумент</w:t>
            </w:r>
            <w:r>
              <w:rPr>
                <w:lang w:val="uk-UA"/>
              </w:rPr>
              <w:t>у</w:t>
            </w:r>
            <w:r w:rsidR="00825A3B" w:rsidRPr="004D4C22">
              <w:rPr>
                <w:lang w:val="uk-UA"/>
              </w:rPr>
              <w:t xml:space="preserve">, що засвідчує реєстрацію у Державному реєстрі фізичних </w:t>
            </w:r>
            <w:r w:rsidR="00825A3B" w:rsidRPr="00825A3B">
              <w:rPr>
                <w:lang w:val="uk-UA"/>
              </w:rPr>
              <w:t>осіб-платників.</w:t>
            </w:r>
          </w:p>
          <w:p w:rsidR="00C50D2F" w:rsidRDefault="00C50D2F" w:rsidP="00825A3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2.Д</w:t>
            </w:r>
            <w:r w:rsidR="00825A3B" w:rsidRPr="00825A3B">
              <w:rPr>
                <w:lang w:val="uk-UA" w:eastAsia="uk-UA"/>
              </w:rPr>
              <w:t>окумент, який надає повноваження законному представнику або</w:t>
            </w:r>
            <w:r w:rsidR="00825A3B">
              <w:rPr>
                <w:lang w:val="uk-UA" w:eastAsia="uk-UA"/>
              </w:rPr>
              <w:t xml:space="preserve"> </w:t>
            </w:r>
            <w:r w:rsidR="00825A3B" w:rsidRPr="00825A3B">
              <w:rPr>
                <w:lang w:val="uk-UA" w:eastAsia="uk-UA"/>
              </w:rPr>
              <w:t>уповноваженій особі представляти заявника, оформленого відповідно</w:t>
            </w:r>
            <w:r w:rsidR="00825A3B">
              <w:rPr>
                <w:lang w:val="uk-UA" w:eastAsia="uk-UA"/>
              </w:rPr>
              <w:t xml:space="preserve"> </w:t>
            </w:r>
            <w:r w:rsidR="00825A3B" w:rsidRPr="00825A3B">
              <w:rPr>
                <w:lang w:val="uk-UA" w:eastAsia="uk-UA"/>
              </w:rPr>
              <w:t>до законодавства (у разі звернення законного представника або</w:t>
            </w:r>
            <w:r w:rsidR="00825A3B">
              <w:rPr>
                <w:lang w:val="uk-UA" w:eastAsia="uk-UA"/>
              </w:rPr>
              <w:t xml:space="preserve"> </w:t>
            </w:r>
            <w:r w:rsidR="00825A3B" w:rsidRPr="00825A3B">
              <w:rPr>
                <w:lang w:val="uk-UA" w:eastAsia="uk-UA"/>
              </w:rPr>
              <w:t>уповноваженої особи)</w:t>
            </w:r>
            <w:r>
              <w:rPr>
                <w:lang w:val="uk-UA" w:eastAsia="uk-UA"/>
              </w:rPr>
              <w:t xml:space="preserve"> (оригінал та копія).</w:t>
            </w:r>
          </w:p>
          <w:p w:rsidR="00825A3B" w:rsidRPr="00C50D2F" w:rsidRDefault="00C50D2F" w:rsidP="00825A3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3.Д</w:t>
            </w:r>
            <w:r w:rsidR="00825A3B" w:rsidRPr="00825A3B">
              <w:rPr>
                <w:lang w:val="uk-UA" w:eastAsia="uk-UA"/>
              </w:rPr>
              <w:t>овідки про взяття на облік внутрішньо переміщеної особи (для</w:t>
            </w:r>
            <w:r w:rsidR="00825A3B">
              <w:rPr>
                <w:lang w:val="uk-UA" w:eastAsia="uk-UA"/>
              </w:rPr>
              <w:t xml:space="preserve"> </w:t>
            </w:r>
            <w:r w:rsidRPr="00C50D2F">
              <w:rPr>
                <w:lang w:val="uk-UA" w:eastAsia="uk-UA"/>
              </w:rPr>
              <w:t>внутрішньо переміщених осіб) (оригінал та копія).</w:t>
            </w:r>
          </w:p>
          <w:p w:rsidR="00C50D2F" w:rsidRDefault="00C50D2F" w:rsidP="004A35B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C50D2F">
              <w:rPr>
                <w:lang w:val="uk-UA" w:eastAsia="uk-UA"/>
              </w:rPr>
              <w:t>4.</w:t>
            </w:r>
            <w:r>
              <w:rPr>
                <w:lang w:val="uk-UA" w:eastAsia="uk-UA"/>
              </w:rPr>
              <w:t>Д</w:t>
            </w:r>
            <w:r w:rsidRPr="00C50D2F">
              <w:rPr>
                <w:lang w:val="uk-UA" w:eastAsia="uk-UA"/>
              </w:rPr>
              <w:t>овідк</w:t>
            </w:r>
            <w:r>
              <w:rPr>
                <w:lang w:val="uk-UA" w:eastAsia="uk-UA"/>
              </w:rPr>
              <w:t>а</w:t>
            </w:r>
            <w:r w:rsidRPr="00C50D2F">
              <w:rPr>
                <w:lang w:val="uk-UA" w:eastAsia="uk-UA"/>
              </w:rPr>
              <w:t xml:space="preserve"> медико-соціальної експертної </w:t>
            </w:r>
            <w:r w:rsidRPr="004A35B4">
              <w:rPr>
                <w:lang w:val="uk-UA" w:eastAsia="uk-UA"/>
              </w:rPr>
              <w:t>комісії про групу та причину</w:t>
            </w:r>
            <w:r w:rsidR="007879DD">
              <w:rPr>
                <w:lang w:val="uk-UA" w:eastAsia="uk-UA"/>
              </w:rPr>
              <w:t xml:space="preserve"> і</w:t>
            </w:r>
            <w:r w:rsidRPr="004A35B4">
              <w:rPr>
                <w:lang w:val="uk-UA" w:eastAsia="uk-UA"/>
              </w:rPr>
              <w:t>нвалідності (оригінал та копія).</w:t>
            </w:r>
          </w:p>
          <w:p w:rsidR="00913E24" w:rsidRPr="004D4C22" w:rsidRDefault="00913E24" w:rsidP="00913E24">
            <w:pPr>
              <w:widowControl w:val="0"/>
              <w:shd w:val="clear" w:color="auto" w:fill="FFFFFF"/>
              <w:tabs>
                <w:tab w:val="left" w:pos="802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5.Фотокартка (кольорова, матова) 3х4 см.</w:t>
            </w:r>
          </w:p>
          <w:p w:rsidR="004A35B4" w:rsidRPr="004A35B4" w:rsidRDefault="006A09F2" w:rsidP="004A35B4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1)</w:t>
            </w:r>
            <w:r w:rsidR="00466C5B" w:rsidRPr="004A35B4">
              <w:rPr>
                <w:b/>
                <w:i/>
                <w:lang w:val="uk-UA" w:eastAsia="uk-UA"/>
              </w:rPr>
              <w:t>для військовослужбовців (резервістів, військовозобов'язаних,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добровольців Сил територіальної оборони) Збройних Сил України,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Національної гвардії України, Служби безпеки України,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розвідувальних органів України, Державної прикордонної служби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України, Державної спеціальної служби транспорту,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військовослужбовців військових прокуратур, осіб рядового та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начальницького складу підрозділів оперативного забезпечення зон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проведення антитерористичної операції центрального органу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виконавчої влади, що реалізує державну податкову політику,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державну політику у сфері державної митної справи, поліцейських,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осіб рядового, начальницького складу, військовослужбовців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 xml:space="preserve">Міністерства внутрішніх справ України, </w:t>
            </w:r>
            <w:r w:rsidR="00466C5B" w:rsidRPr="004A35B4">
              <w:rPr>
                <w:b/>
                <w:i/>
                <w:lang w:val="uk-UA" w:eastAsia="uk-UA"/>
              </w:rPr>
              <w:lastRenderedPageBreak/>
              <w:t>Управління державної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охорони України, Державної служби спеціального зв'язку та захисту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інформації України, Державної служби України з надзвичайних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ситуацій, Державної пенітенціарної служби України, осіб рядового і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начальницького складу Державного бюро розслідувань, осіб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начальницького складу Національного антикорупційного бюро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України, осіб, які входили до складу інших утворених відповідно до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законів України військових формувань (пункт 11 частини другої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статті 7 Закону), та осіб, які стали особами з інвалідністю внаслідок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поранення, контузії, каліцтва або захворювання, одержаних під час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безпосередньої участі в антитерористичній операції, забезпеченні її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проведення, перебуваючи безпосередньо в районах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антитерористичної операції у період її проведення у складі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 xml:space="preserve">добровольчих формувань, що були утворені або </w:t>
            </w:r>
            <w:proofErr w:type="spellStart"/>
            <w:r w:rsidR="00466C5B" w:rsidRPr="004A35B4">
              <w:rPr>
                <w:b/>
                <w:i/>
                <w:lang w:val="uk-UA" w:eastAsia="uk-UA"/>
              </w:rPr>
              <w:t>самоорганізувалися</w:t>
            </w:r>
            <w:proofErr w:type="spellEnd"/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для захисту незалежності, суверенітету та територіальної цілісності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України, за умови, що в подальшому такі добровольчі формування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були включені до складу Збройних Сил України, Міністерства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внутрішніх справ України, Національної поліції, Національної гвардії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України та інших утворених відповідно до законів України військових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формувань та правоохоронних органів (пункт 12 частини другої статті</w:t>
            </w:r>
            <w:r w:rsidR="004A35B4" w:rsidRPr="004A35B4">
              <w:rPr>
                <w:b/>
                <w:i/>
                <w:lang w:val="uk-UA" w:eastAsia="uk-UA"/>
              </w:rPr>
              <w:t xml:space="preserve"> </w:t>
            </w:r>
            <w:r w:rsidR="00466C5B" w:rsidRPr="004A35B4">
              <w:rPr>
                <w:b/>
                <w:i/>
                <w:lang w:val="uk-UA" w:eastAsia="uk-UA"/>
              </w:rPr>
              <w:t>7 Закону):</w:t>
            </w:r>
          </w:p>
          <w:p w:rsidR="00466C5B" w:rsidRPr="004A35B4" w:rsidRDefault="007879DD" w:rsidP="007879DD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документи</w:t>
            </w:r>
            <w:r w:rsidR="00466C5B" w:rsidRPr="004A35B4">
              <w:rPr>
                <w:lang w:val="uk-UA" w:eastAsia="uk-UA"/>
              </w:rPr>
              <w:t xml:space="preserve"> про безпосередню участь особи, яка захищала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незалежність, суверенітет і територіальну цілісність України та брала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безпосередню участь в антитерористичній операції, забезпеченні її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проведення, перебуваючи безпосередньо в районах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антитерористичної операції у період її проведення, здійсненні заходів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 xml:space="preserve">із забезпечення національної безпеки і оборони, відсічі і </w:t>
            </w:r>
            <w:proofErr w:type="spellStart"/>
            <w:r w:rsidR="00466C5B" w:rsidRPr="004A35B4">
              <w:rPr>
                <w:lang w:val="uk-UA" w:eastAsia="uk-UA"/>
              </w:rPr>
              <w:t>стримуваннязбройної</w:t>
            </w:r>
            <w:proofErr w:type="spellEnd"/>
            <w:r w:rsidR="00466C5B" w:rsidRPr="004A35B4">
              <w:rPr>
                <w:lang w:val="uk-UA" w:eastAsia="uk-UA"/>
              </w:rPr>
              <w:t xml:space="preserve"> агресії Російської Федерації в Донецькій та Луганській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областях, перебуваючи безпосередньо в районах та у період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здійснення зазначених заходів, довідки за формою згідно з додатком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6 до Порядку надання та позбавлення статусу учасника бойових дій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осіб, які захищали незалежність, суверенітет та територіальну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цілісність України і брали безпосередню участь в антитерористичній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операції, забезпеченні її проведення чи у здійсненні заходів із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забезпечення національної безпеки і оборони, відсічі і стримування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збройної агресії Російської Федерації в Донецькій та Луганській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областях, забезпеченні їх здійснення, у заходах, необхідних для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забезпечення оборони України, захисту безпеки населення та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інтересів держави у зв’язку з військовою агресією Російської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Федерації проти України, затвердженого постановою Кабінету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Міністрів України від 20.08.2014 № 413.</w:t>
            </w:r>
          </w:p>
          <w:p w:rsidR="00466C5B" w:rsidRDefault="006A09F2" w:rsidP="007879DD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2)</w:t>
            </w:r>
            <w:r w:rsidR="00466C5B" w:rsidRPr="007879DD">
              <w:rPr>
                <w:b/>
                <w:i/>
                <w:lang w:val="uk-UA" w:eastAsia="uk-UA"/>
              </w:rPr>
              <w:t>для осіб, які входили до складу добровольчого формування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територіальної громади, які захищали незалежність, суверенітет та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територіальну цілісність України та стали особами з інвалідністю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внаслідок поранення, контузії, каліцтва або захворювання, одержаних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під час безпосередньої участі у заходах, необхідних для забезпечення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оборони України, захисту безпеки населення та інтересів держави у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зв’язку з військовою агресією Російської Федерації проти України:</w:t>
            </w:r>
          </w:p>
          <w:p w:rsidR="007879DD" w:rsidRDefault="00466C5B" w:rsidP="007879DD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контракт добровольця територіальної оборони</w:t>
            </w:r>
            <w:r w:rsidR="007879DD">
              <w:rPr>
                <w:lang w:val="uk-UA" w:eastAsia="uk-UA"/>
              </w:rPr>
              <w:t xml:space="preserve"> (оригінал та копія).</w:t>
            </w:r>
          </w:p>
          <w:p w:rsidR="00466C5B" w:rsidRPr="004A35B4" w:rsidRDefault="00466C5B" w:rsidP="007879DD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довідки за формою згідно з додатком 6 до Порядку надання та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позбавлення статусу учасника бойових дій осіб, які захищали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незалежність, суверенітет та територіальну цілісність України і брали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 xml:space="preserve">безпосередню участь в антитерористичній операції, забезпеченні </w:t>
            </w:r>
            <w:proofErr w:type="spellStart"/>
            <w:r w:rsidRPr="004A35B4">
              <w:rPr>
                <w:lang w:val="uk-UA" w:eastAsia="uk-UA"/>
              </w:rPr>
              <w:lastRenderedPageBreak/>
              <w:t>їїпроведення</w:t>
            </w:r>
            <w:proofErr w:type="spellEnd"/>
            <w:r w:rsidRPr="004A35B4">
              <w:rPr>
                <w:lang w:val="uk-UA" w:eastAsia="uk-UA"/>
              </w:rPr>
              <w:t xml:space="preserve"> чи у здійсненні заходів із забезпечення національної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безпеки і оборони, відсічі і стримування збройної агресії Російської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Федерації в Донецькій та Луганській областях, забезпеченні їх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здійснення, у заходах, необхідних для забезпечення оборони України,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захисту безпеки населення та інтересів держави у зв’язку з військовою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агресією Російської Федерації проти України, затвердженого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постановою Кабінету Міністрів України від 20.08.2014 № 413, виданої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командиром військової частини Сил територіальної оборони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Збройних Сил, під безпосереднім керівництвом і контролем якого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провадиться діяльність добровольчого формування територіальної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оборони, за клопотанням командира добровольчого формування</w:t>
            </w:r>
            <w:r w:rsidR="007879DD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територіальної оборони</w:t>
            </w:r>
            <w:r w:rsidR="00D75AD6">
              <w:rPr>
                <w:lang w:val="uk-UA" w:eastAsia="uk-UA"/>
              </w:rPr>
              <w:t xml:space="preserve"> (оригінал та копія).</w:t>
            </w:r>
          </w:p>
          <w:p w:rsidR="00466C5B" w:rsidRPr="007879DD" w:rsidRDefault="006A09F2" w:rsidP="007879DD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3)</w:t>
            </w:r>
            <w:r w:rsidR="00466C5B" w:rsidRPr="007879DD">
              <w:rPr>
                <w:b/>
                <w:i/>
                <w:lang w:val="uk-UA" w:eastAsia="uk-UA"/>
              </w:rPr>
              <w:t>для працівників підприємств, установ, організацій, які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залучалися до забезпечення проведення антитерористичної операції,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до забезпечення здійснення заходів із забезпечення національної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безпеки і оборони, відсічі і стримування збройної агресії Російської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Федерації у Донецькій та Луганській областях, до участі у заходах,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необхідних для забезпечення оборони України, захисту безпеки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населення та інтересів держави у зв’язку з військовою агресію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Російської Федерації проти України і стали особами з інвалідністю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внаслідок поранення, контузії, каліцтва або захворювання, одержаних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під час забезпечення проведення антитерористичної операції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безпосередньо в районах та у період її проведення, під час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забезпечення здійснення заходів із забезпечення національної безпеки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і оборони, відсічі і стримування збройної агресії Російської Федерації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у Донецькій та Луганській областях, забезпечення здійснення заходів,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необхідних для забезпечення оборони України, захисту безпеки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населення та інтересів держави у зв’язку з військовою агресією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Російської Федерації проти України, перебуваючи безпосередньо в</w:t>
            </w:r>
            <w:r w:rsidR="007879DD">
              <w:rPr>
                <w:b/>
                <w:i/>
                <w:lang w:val="uk-UA" w:eastAsia="uk-UA"/>
              </w:rPr>
              <w:t xml:space="preserve"> </w:t>
            </w:r>
            <w:r w:rsidR="00466C5B" w:rsidRPr="007879DD">
              <w:rPr>
                <w:b/>
                <w:i/>
                <w:lang w:val="uk-UA" w:eastAsia="uk-UA"/>
              </w:rPr>
              <w:t>районах та у період здійснення зазначених заході:</w:t>
            </w:r>
          </w:p>
          <w:p w:rsidR="00466C5B" w:rsidRDefault="00466C5B" w:rsidP="00D75AD6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документ</w:t>
            </w:r>
            <w:r w:rsidR="00D75AD6">
              <w:rPr>
                <w:lang w:val="uk-UA" w:eastAsia="uk-UA"/>
              </w:rPr>
              <w:t>и</w:t>
            </w:r>
            <w:r w:rsidRPr="004A35B4">
              <w:rPr>
                <w:lang w:val="uk-UA" w:eastAsia="uk-UA"/>
              </w:rPr>
              <w:t xml:space="preserve"> про безпосереднє залучення до виконання завдань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антитерористичної операції в районах її проведення, до здійснення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заходів із забезпечення національної безпеки і оборони, відсічі і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стримування збройної агресії Російської Федерації в Донецькій та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Луганській областях безпосередньо в районах та у період здійснення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зазначених заходів, про залучення до виконання мобілізаційних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завдань (замовлень) для участі у заходах, необхідних для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забезпечення оборони України, захисту безпеки населення та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інтересів держави у зв’язку з військовою агресією Російської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Федерації проти України, або направлення (прибуття) у відрядження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для безпосередньої участі в антитерористичній операції в районах її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проведення, для здійснення заходів із забезпечення національної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безпеки і оборони, відсічі і стримування збройної агресії Російської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Федерації в Донецькій та Луганській областях (витяги з наказів,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розпоряджень, посвідчень про відрядження, книг нарядів, матеріалів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спеціальних (службових) розслідувань за фактами отримання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поранень, документи про виконання підприємствами, установами і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організаціями мобілізаційних завдань (замовлень), а також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документи, що були підставою для прийняття керівниками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підприємств, установ і організацій рішення про направлення осіб у</w:t>
            </w:r>
            <w:r w:rsidR="00D75AD6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таке відрядження</w:t>
            </w:r>
            <w:r w:rsidR="00D75AD6">
              <w:rPr>
                <w:lang w:val="uk-UA" w:eastAsia="uk-UA"/>
              </w:rPr>
              <w:t>(оригінал та копія)</w:t>
            </w:r>
            <w:r w:rsidRPr="004A35B4">
              <w:rPr>
                <w:lang w:val="uk-UA" w:eastAsia="uk-UA"/>
              </w:rPr>
              <w:t>.</w:t>
            </w:r>
          </w:p>
          <w:p w:rsidR="00466C5B" w:rsidRPr="00D75AD6" w:rsidRDefault="00466C5B" w:rsidP="00D75AD6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i/>
                <w:lang w:val="uk-UA" w:eastAsia="uk-UA"/>
              </w:rPr>
            </w:pPr>
            <w:r w:rsidRPr="00D75AD6">
              <w:rPr>
                <w:i/>
                <w:lang w:val="uk-UA" w:eastAsia="uk-UA"/>
              </w:rPr>
              <w:t>У разі відсутності документів, визначених підпунктом 1 пункту 4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lastRenderedPageBreak/>
              <w:t xml:space="preserve">Порядку № 685, вони </w:t>
            </w:r>
            <w:proofErr w:type="spellStart"/>
            <w:r w:rsidRPr="00D75AD6">
              <w:rPr>
                <w:i/>
                <w:lang w:val="uk-UA" w:eastAsia="uk-UA"/>
              </w:rPr>
              <w:t>витребовуються</w:t>
            </w:r>
            <w:proofErr w:type="spellEnd"/>
            <w:r w:rsidRPr="00D75AD6">
              <w:rPr>
                <w:i/>
                <w:lang w:val="uk-UA" w:eastAsia="uk-UA"/>
              </w:rPr>
              <w:t xml:space="preserve"> місцевим структурним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підрозділом з питань ветеранської політики за задекларованим/зареєстрованим місцем проживання (перебування) або за адресою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фактичного місця проживання (для внутрішньо переміщених осіб) в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уповноваженого органу або в особи у рамках міжвідомчої взаємодії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між суб’єктами владних повноважень у формі документів або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відомостей не пізніше ніж через п’ять календарних днів з дати</w:t>
            </w:r>
            <w:r w:rsidR="00D75AD6" w:rsidRPr="00D75AD6">
              <w:rPr>
                <w:i/>
                <w:lang w:val="uk-UA" w:eastAsia="uk-UA"/>
              </w:rPr>
              <w:t xml:space="preserve"> </w:t>
            </w:r>
            <w:r w:rsidRPr="00D75AD6">
              <w:rPr>
                <w:i/>
                <w:lang w:val="uk-UA" w:eastAsia="uk-UA"/>
              </w:rPr>
              <w:t>надходження заяви.</w:t>
            </w:r>
          </w:p>
          <w:p w:rsidR="00466C5B" w:rsidRPr="004A35B4" w:rsidRDefault="00466C5B" w:rsidP="00BC39AC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bCs/>
                <w:lang w:val="uk-UA" w:eastAsia="uk-UA"/>
              </w:rPr>
            </w:pPr>
            <w:r w:rsidRPr="004A35B4">
              <w:rPr>
                <w:b/>
                <w:bCs/>
                <w:lang w:val="uk-UA" w:eastAsia="uk-UA"/>
              </w:rPr>
              <w:t>Документи, які можуть бути відсутні при подачі заяви:</w:t>
            </w:r>
          </w:p>
          <w:p w:rsidR="00BE7E2C" w:rsidRDefault="00BE7E2C" w:rsidP="00BE7E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1)</w:t>
            </w:r>
            <w:r w:rsidR="00466C5B" w:rsidRPr="004A35B4">
              <w:rPr>
                <w:lang w:val="uk-UA" w:eastAsia="uk-UA"/>
              </w:rPr>
              <w:t>довідка медико-соціальної експертної комісії про групу та причину</w:t>
            </w:r>
            <w:r>
              <w:rPr>
                <w:lang w:val="uk-UA" w:eastAsia="uk-UA"/>
              </w:rPr>
              <w:t xml:space="preserve"> інвалідності;</w:t>
            </w:r>
          </w:p>
          <w:p w:rsidR="00466C5B" w:rsidRDefault="00BE7E2C" w:rsidP="00BE7E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2)</w:t>
            </w:r>
            <w:r w:rsidR="00466C5B" w:rsidRPr="004A35B4">
              <w:rPr>
                <w:lang w:val="uk-UA" w:eastAsia="uk-UA"/>
              </w:rPr>
              <w:t>документи про безпосередню участь особи, яка захищала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незалежність, суверенітет і територіальну цілісність України та брала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безпосередню участь в антитерористичній операції, забезпеченні її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проведення, перебуваючи безпосередньо в районах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антитерористичної операції у період її проведення, здійсненні заходів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із забезпечення національної безпеки і оборони, відсічі і стримування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збройної агресії Російської Федерації в Донецькій та Луганській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областях, перебуваючи безпосередньо в районах та у період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здійснення зазначених заходів, довідка за формою згідно з додатком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6 до Порядку надання та позбавлення статусу учасника бойових дій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осіб, які захищали незалежність, суверенітет та територіальну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цілісність України і брали безпосередню участь в антитерористичній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операції, забезпеченні її проведення чи у здійсненні заходів із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забезпечення національної безпеки і оборони, відсічі і стримування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збройної агресії Російської Федерації в Донецькій та Луганській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областях, забезпеченні їх здійснення, у заходах, необхідних для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забезпечення оборони України, захисту безпеки населення та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інтересів держави у зв’язку з військовою агресією Російської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Федерації проти України, затвердженого постановою Кабінету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Міністрів України від 20.08.2014 № 413;</w:t>
            </w:r>
          </w:p>
          <w:p w:rsidR="00466C5B" w:rsidRPr="004A35B4" w:rsidRDefault="00BE7E2C" w:rsidP="00BE7E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3)</w:t>
            </w:r>
            <w:r w:rsidR="00466C5B" w:rsidRPr="004A35B4">
              <w:rPr>
                <w:lang w:val="uk-UA" w:eastAsia="uk-UA"/>
              </w:rPr>
              <w:t>контракт добровольця територіальної оборони;</w:t>
            </w:r>
          </w:p>
          <w:p w:rsidR="00466C5B" w:rsidRDefault="00BE7E2C" w:rsidP="00BE7E2C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lang w:val="uk-UA" w:eastAsia="uk-UA"/>
              </w:rPr>
            </w:pPr>
            <w:r>
              <w:rPr>
                <w:lang w:val="uk-UA" w:eastAsia="uk-UA"/>
              </w:rPr>
              <w:t>4)</w:t>
            </w:r>
            <w:r w:rsidR="00466C5B" w:rsidRPr="004A35B4">
              <w:rPr>
                <w:lang w:val="uk-UA" w:eastAsia="uk-UA"/>
              </w:rPr>
              <w:t>документи про безпосереднє залучення до виконання завдань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антитерористичної операції в районах її проведення, до здійснення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заходів із забезпечення національної безпеки і оборони, відсічі і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стримування збройної агресії Російської Федерації в Донецькій та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Луганській областях безпосередньо в районах та у період здійснення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зазначених заходів, про залучення до виконання мобілізаційних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завдань (замовлень) для участі у заходах, необхідних для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забезпечення оборони України, захисту безпеки населення та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інтересів держави у зв’язку з військовою агресією Російської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Федерації проти України, або направлення (прибуття) у відрядження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для безпосередньої участі в антитерористичній операції в районах її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проведення, для здійснення заходів із забезпечення національної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безпеки і оборони, відсічі і стримування збройної агресії Російської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Федерації в Донецькій та Луганській областях (витяги з наказів,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розпоряджень, посвідчень про відрядження, книг нарядів, матеріалів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спеціальних (службових) розслідувань за фактами отримання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поранень, документи про виконання підприємствами, установами і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організаціями мобілізаційних завдань (замовлень), а також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документи, що були підставою для прийняття керівниками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>підприємств, установ і організацій рішення про направлення осіб у</w:t>
            </w:r>
            <w:r>
              <w:rPr>
                <w:lang w:val="uk-UA" w:eastAsia="uk-UA"/>
              </w:rPr>
              <w:t xml:space="preserve"> </w:t>
            </w:r>
            <w:r w:rsidR="00466C5B" w:rsidRPr="004A35B4">
              <w:rPr>
                <w:lang w:val="uk-UA" w:eastAsia="uk-UA"/>
              </w:rPr>
              <w:t xml:space="preserve">таке відрядження </w:t>
            </w:r>
            <w:r w:rsidR="00466C5B" w:rsidRPr="004A35B4">
              <w:rPr>
                <w:i/>
                <w:iCs/>
                <w:lang w:val="uk-UA" w:eastAsia="uk-UA"/>
              </w:rPr>
              <w:t>(для працівників підприємств, установ,організацій).</w:t>
            </w:r>
          </w:p>
          <w:p w:rsidR="004001AB" w:rsidRPr="005C3BB9" w:rsidRDefault="004001AB" w:rsidP="00795EFF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sz w:val="8"/>
                <w:szCs w:val="8"/>
                <w:lang w:val="uk-UA" w:eastAsia="uk-UA"/>
              </w:rPr>
            </w:pPr>
          </w:p>
          <w:p w:rsidR="00466C5B" w:rsidRPr="00795EFF" w:rsidRDefault="006A09F2" w:rsidP="00795EFF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lastRenderedPageBreak/>
              <w:t>5)</w:t>
            </w:r>
            <w:r w:rsidR="00466C5B" w:rsidRPr="00795EFF">
              <w:rPr>
                <w:b/>
                <w:i/>
                <w:lang w:val="uk-UA" w:eastAsia="uk-UA"/>
              </w:rPr>
              <w:t>для осіб, які стали особами з інвалідністю внаслідок поранення,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контузії, каліцтва або захворювання, одержаних під час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безпосередньої участі в антитерористичній операції, забезпеченні її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проведення, перебуваючи безпосередньо в районах її проведення у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складі добровольчих формувань, що були утворені або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proofErr w:type="spellStart"/>
            <w:r w:rsidR="00466C5B" w:rsidRPr="00795EFF">
              <w:rPr>
                <w:b/>
                <w:i/>
                <w:lang w:val="uk-UA" w:eastAsia="uk-UA"/>
              </w:rPr>
              <w:t>самоорганізувалися</w:t>
            </w:r>
            <w:proofErr w:type="spellEnd"/>
            <w:r w:rsidR="00466C5B" w:rsidRPr="00795EFF">
              <w:rPr>
                <w:b/>
                <w:i/>
                <w:lang w:val="uk-UA" w:eastAsia="uk-UA"/>
              </w:rPr>
              <w:t xml:space="preserve"> для захисту незалежності, суверенітету та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територіальної цілісності України, але в подальшому такі добровольчі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формування не були включені до складу Збройних Сил України,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Міністерства внутрішніх справ України, Національної поліції,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Національної гвардії України та інших утворених відповідно до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законів України військових формувань та правоохоронних органів, і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виконували завдання антитерористичної операції у взаємодії із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Збройними Силами України, Міністерством внутрішніх справ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України, Національною поліцією, Національною гвардією України та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іншими утвореними відповідно до законів України військовими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формуваннями та правоохоронними органами (пункт 13 частини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66C5B" w:rsidRPr="00795EFF">
              <w:rPr>
                <w:b/>
                <w:i/>
                <w:lang w:val="uk-UA" w:eastAsia="uk-UA"/>
              </w:rPr>
              <w:t>другої статті 7 Закону):</w:t>
            </w:r>
          </w:p>
          <w:p w:rsidR="00466C5B" w:rsidRPr="004A35B4" w:rsidRDefault="00466C5B" w:rsidP="00795EFF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клопотання про надання статусу особи з інвалідністю внаслідок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війни керівника добровольчого формування, до складу якого входила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така особа, або командира (начальника) військової частини (органу,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підрозділу) Збройних Сил, МВС, Національної поліції, Національної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гвардії або іншого утвореного відповідно до закону військового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формування чи правоохоронного органу, у взаємодії з якими особа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виконувала завдання антитерористичної операції.</w:t>
            </w:r>
          </w:p>
          <w:p w:rsidR="004A35B4" w:rsidRPr="004A35B4" w:rsidRDefault="00466C5B" w:rsidP="00795EFF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До клопотання додаються документи, що підтверджують участь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особи в антитерористичній операції, або письмові свідчення не менш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як двох свідків з числа осіб, які разом з такою особою брали участь в</w:t>
            </w:r>
            <w:r w:rsidR="00795EFF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антитерористичній операції та отримали статус учасника бойових дій,</w:t>
            </w:r>
            <w:r w:rsidR="004A35B4" w:rsidRPr="004A35B4">
              <w:rPr>
                <w:lang w:val="uk-UA" w:eastAsia="uk-UA"/>
              </w:rPr>
              <w:t xml:space="preserve"> або особи з інвалідністю внаслідок війни, або учасника війни; довідка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(витяг із наказу) керівника Антитерористичного центру при СБУ,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Генерального штабу Збройних Сил про виконання добровольчими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формуваннями завдань антитерористичної операції у взаємодії із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Збройними Силами, МВС, Національною поліцією, Національною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гвардією та іншими утвореними відповідно до закону військовими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формуваннями та правоохоронними органами, перебуваючи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безпосередньо в районах антитерористичної операції у період її</w:t>
            </w:r>
            <w:r w:rsidR="00795EFF">
              <w:rPr>
                <w:lang w:val="uk-UA" w:eastAsia="uk-UA"/>
              </w:rPr>
              <w:t xml:space="preserve"> </w:t>
            </w:r>
            <w:r w:rsidR="004A35B4" w:rsidRPr="004A35B4">
              <w:rPr>
                <w:lang w:val="uk-UA" w:eastAsia="uk-UA"/>
              </w:rPr>
              <w:t>проведення;</w:t>
            </w:r>
          </w:p>
          <w:p w:rsidR="00715C51" w:rsidRDefault="006A09F2" w:rsidP="00795EFF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6)</w:t>
            </w:r>
            <w:r w:rsidR="004A35B4" w:rsidRPr="00795EFF">
              <w:rPr>
                <w:b/>
                <w:i/>
                <w:lang w:val="uk-UA" w:eastAsia="uk-UA"/>
              </w:rPr>
              <w:t>для осіб, які добровільно забезпечували (або добровільно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залучалися до забезпечення) проведення антитерористичної операції,</w:t>
            </w:r>
            <w:r w:rsidR="00795EFF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здійснення заходів із забезпечення національної безпеки і оборони,</w:t>
            </w:r>
            <w:r w:rsidR="00795EFF" w:rsidRPr="00795EFF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відсічі і стримування збройної агресії Російської Федерації у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Донецькій та Луганській областях (у тому числі здійснювали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волонтерську діяльність) та стали особами з інвалідністю внаслідок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поранення, контузії, каліцтва або захворювання, одержаних під час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забезпечення проведення антитерористичної операції, перебуваючи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безпосередньо в районах та у період її проведення, під час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забезпечення здійснення заходів із забезпечення національної безпеки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і оборони, відсічі і стримування збройної агресії Російської Федерації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у Донецькій та Луганській областях, перебуваючи безпосередньо в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районах та у період здійснення зазначених заходів (пункті 14 частини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другої статті 7 Закону) (у тому числі тих, які провадили волонтерську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 xml:space="preserve">діяльність за напрямами, визначеними абзацом дев’ятим </w:t>
            </w:r>
            <w:r w:rsidR="004A35B4" w:rsidRPr="00795EFF">
              <w:rPr>
                <w:b/>
                <w:i/>
                <w:lang w:val="uk-UA" w:eastAsia="uk-UA"/>
              </w:rPr>
              <w:lastRenderedPageBreak/>
              <w:t>частини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95EFF">
              <w:rPr>
                <w:b/>
                <w:i/>
                <w:lang w:val="uk-UA" w:eastAsia="uk-UA"/>
              </w:rPr>
              <w:t>третьої статті 1 Закону України “Про волонтерську діяльність”):</w:t>
            </w:r>
          </w:p>
          <w:p w:rsidR="004A35B4" w:rsidRPr="00715C51" w:rsidRDefault="004A35B4" w:rsidP="00715C51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715C51">
              <w:rPr>
                <w:lang w:val="uk-UA" w:eastAsia="uk-UA"/>
              </w:rPr>
              <w:t>довідки (витяг із наказу) керівника Антитерористичного центру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при СБУ, Генерального штабу Збройних Сил про добровільне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забезпечення або добровільне залучення особи до забезпечення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проведення антитерористичної операції, здійснення заходів із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забезпечення національної безпеки і оборони, відсічі і стримування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збройної агресії Російської Федерації у Донецькій та Луганській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областях або рішення суду про встановлення факту добровільного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забезпечення або добровільного залучення особи до забезпечення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проведення антитерористичної операції, здійснення заходів із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забезпечення національної безпеки і оборони, відсічі і стримування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збройної агресії Російської Федерації у Донецькій та Луганській</w:t>
            </w:r>
            <w:r w:rsidR="00715C51">
              <w:rPr>
                <w:lang w:val="uk-UA" w:eastAsia="uk-UA"/>
              </w:rPr>
              <w:t xml:space="preserve"> </w:t>
            </w:r>
            <w:r w:rsidRPr="00715C51">
              <w:rPr>
                <w:lang w:val="uk-UA" w:eastAsia="uk-UA"/>
              </w:rPr>
              <w:t>областях у разі відсутності зазначеної довідки (витяг із наказу);</w:t>
            </w:r>
          </w:p>
          <w:p w:rsidR="004A35B4" w:rsidRPr="00715C51" w:rsidRDefault="006A09F2" w:rsidP="00715C51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7)</w:t>
            </w:r>
            <w:r w:rsidR="004A35B4" w:rsidRPr="00715C51">
              <w:rPr>
                <w:b/>
                <w:i/>
                <w:lang w:val="uk-UA" w:eastAsia="uk-UA"/>
              </w:rPr>
              <w:t>для осіб, які стали особами з інвалідністю внаслідок поранення,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контузії, каліцтва або захворювання, одержаних під час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безпосередньої участі у заходах, необхідних для забезпечення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оборони України, захисту безпеки населення та інтересів держави у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зв’язку з військовою агресією Російської Федерації проти України, у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період дії воєнного стану внаслідок самооборони під час виконання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завдань, пов’язаних із запровадженням і здійсненням заходів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правового режиму воєнного стану (пункті 16 частини другої статті 7</w:t>
            </w:r>
            <w:r w:rsidR="00715C51">
              <w:rPr>
                <w:b/>
                <w:i/>
                <w:lang w:val="uk-UA" w:eastAsia="uk-UA"/>
              </w:rPr>
              <w:t xml:space="preserve"> </w:t>
            </w:r>
            <w:r w:rsidR="004A35B4" w:rsidRPr="00715C51">
              <w:rPr>
                <w:b/>
                <w:i/>
                <w:lang w:val="uk-UA" w:eastAsia="uk-UA"/>
              </w:rPr>
              <w:t>Закону):</w:t>
            </w:r>
          </w:p>
          <w:p w:rsidR="00F13BA4" w:rsidRPr="004D4C22" w:rsidRDefault="004A35B4" w:rsidP="004001AB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lang w:val="uk-UA" w:eastAsia="uk-UA"/>
              </w:rPr>
            </w:pPr>
            <w:r w:rsidRPr="004A35B4">
              <w:rPr>
                <w:lang w:val="uk-UA" w:eastAsia="uk-UA"/>
              </w:rPr>
              <w:t>довідки за формою згідно з додатком 6 до Порядку надання та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позбавлення статусу учасника бойових дій осіб, які захищали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незалежність, суверенітет та територіальну цілісність України і брали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безпосередню участь в антитерористичній операції, забезпеченні її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проведення чи у здійсненні заходів із забезпечення національної</w:t>
            </w:r>
            <w:r w:rsidR="00B02653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безпеки і оборони, відсічі і стримування збройної агресії Російської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Федерації в Донецькій та Луганській областях, забезпеченні їх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здійснення, у заходах, необхідних для забезпечення оборони України,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захисту безпеки населення та інтересів держави у зв’язку з військовою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агресією Російської Федерації проти України, затвердженого</w:t>
            </w:r>
            <w:r w:rsidR="00913E24">
              <w:rPr>
                <w:lang w:val="uk-UA" w:eastAsia="uk-UA"/>
              </w:rPr>
              <w:t xml:space="preserve"> </w:t>
            </w:r>
            <w:r w:rsidRPr="004A35B4">
              <w:rPr>
                <w:lang w:val="uk-UA" w:eastAsia="uk-UA"/>
              </w:rPr>
              <w:t>постановою Кабінету Міністрів України від 20.08.2014 № 413, виданої</w:t>
            </w:r>
            <w:r w:rsidR="00913E24">
              <w:rPr>
                <w:lang w:val="uk-UA" w:eastAsia="uk-UA"/>
              </w:rPr>
              <w:t xml:space="preserve"> </w:t>
            </w:r>
            <w:proofErr w:type="spellStart"/>
            <w:r w:rsidR="004001AB">
              <w:rPr>
                <w:lang w:val="uk-UA" w:eastAsia="uk-UA"/>
              </w:rPr>
              <w:t>Мінветеранів</w:t>
            </w:r>
            <w:proofErr w:type="spellEnd"/>
            <w:r w:rsidR="004001AB">
              <w:rPr>
                <w:lang w:val="uk-UA" w:eastAsia="uk-UA"/>
              </w:rPr>
              <w:t>.</w:t>
            </w:r>
          </w:p>
        </w:tc>
      </w:tr>
      <w:tr w:rsidR="004D4C22" w:rsidRPr="004D4C22" w:rsidTr="00795EFF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lastRenderedPageBreak/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Оплата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Безоплатно</w:t>
            </w:r>
          </w:p>
        </w:tc>
      </w:tr>
      <w:tr w:rsidR="004D4C22" w:rsidRPr="004D4C22" w:rsidTr="00795EFF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Результат послуги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A4" w:rsidRPr="004D4C22" w:rsidRDefault="0048147E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spacing w:val="-4"/>
                <w:lang w:val="uk-UA"/>
              </w:rPr>
            </w:pPr>
            <w:r w:rsidRPr="004D4C22">
              <w:rPr>
                <w:spacing w:val="-4"/>
                <w:lang w:val="uk-UA"/>
              </w:rPr>
              <w:t>1.Надання статусу особи з інвалідністю внаслідок війни. Видача посвідчення з написом “Посвідчення особи з інвалідністю внаслідок війни” і нагрудного знаку “Ветеран війни - особа з інвалідністю” (за наявності)</w:t>
            </w:r>
            <w:r w:rsidR="008E5AA6" w:rsidRPr="004D4C22">
              <w:rPr>
                <w:spacing w:val="-4"/>
                <w:lang w:val="uk-UA"/>
              </w:rPr>
              <w:t xml:space="preserve"> або довідки</w:t>
            </w:r>
            <w:r w:rsidRPr="004D4C22">
              <w:rPr>
                <w:spacing w:val="-4"/>
                <w:lang w:val="uk-UA"/>
              </w:rPr>
              <w:t>.</w:t>
            </w:r>
          </w:p>
          <w:p w:rsidR="00CE0EE7" w:rsidRPr="004D4C22" w:rsidRDefault="00CE0EE7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spacing w:val="-4"/>
                <w:lang w:val="uk-UA"/>
              </w:rPr>
            </w:pPr>
            <w:r w:rsidRPr="004D4C22">
              <w:rPr>
                <w:spacing w:val="-4"/>
                <w:lang w:val="uk-UA"/>
              </w:rPr>
              <w:t>2.Продовження строку дії посвідчення (вклеювання бланка-вкладки).</w:t>
            </w:r>
          </w:p>
          <w:p w:rsidR="00F13BA4" w:rsidRPr="004D4C22" w:rsidRDefault="00CE0EE7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3</w:t>
            </w:r>
            <w:r w:rsidR="0048147E" w:rsidRPr="004D4C22">
              <w:rPr>
                <w:lang w:val="uk-UA"/>
              </w:rPr>
              <w:t xml:space="preserve">.Відмова у наданні статусу </w:t>
            </w:r>
            <w:r w:rsidR="0048147E" w:rsidRPr="004D4C22">
              <w:rPr>
                <w:spacing w:val="-4"/>
                <w:lang w:val="uk-UA"/>
              </w:rPr>
              <w:t>особи з інвалідністю внаслідок війни</w:t>
            </w:r>
            <w:r w:rsidR="0048147E" w:rsidRPr="004D4C22">
              <w:rPr>
                <w:lang w:val="uk-UA"/>
              </w:rPr>
              <w:t>.</w:t>
            </w:r>
          </w:p>
        </w:tc>
      </w:tr>
      <w:tr w:rsidR="004D4C22" w:rsidRPr="004D4C22" w:rsidTr="00795EFF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Термін виконання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A4" w:rsidRPr="004D4C22" w:rsidRDefault="00104C4C">
            <w:pPr>
              <w:widowControl w:val="0"/>
              <w:snapToGrid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 xml:space="preserve">30 </w:t>
            </w:r>
            <w:r w:rsidR="00CE0EE7" w:rsidRPr="004D4C22">
              <w:rPr>
                <w:lang w:val="uk-UA"/>
              </w:rPr>
              <w:t xml:space="preserve">календарних </w:t>
            </w:r>
            <w:r w:rsidRPr="004D4C22">
              <w:rPr>
                <w:lang w:val="uk-UA"/>
              </w:rPr>
              <w:t>днів</w:t>
            </w:r>
          </w:p>
        </w:tc>
      </w:tr>
      <w:tr w:rsidR="004D4C22" w:rsidRPr="005E5FF2" w:rsidTr="00795EFF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6A080C" w:rsidRDefault="0048147E">
            <w:pPr>
              <w:widowControl w:val="0"/>
              <w:snapToGrid w:val="0"/>
              <w:ind w:right="-111"/>
              <w:rPr>
                <w:lang w:val="uk-UA"/>
              </w:rPr>
            </w:pPr>
            <w:r w:rsidRPr="006A080C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AC" w:rsidRDefault="00BC39AC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 центрі надання адміністративних послуг або департаменті соціальної та ветеранської політики:</w:t>
            </w:r>
          </w:p>
          <w:p w:rsidR="00F13BA4" w:rsidRPr="006A080C" w:rsidRDefault="0048147E">
            <w:pPr>
              <w:widowControl w:val="0"/>
              <w:snapToGrid w:val="0"/>
              <w:jc w:val="both"/>
              <w:rPr>
                <w:lang w:val="uk-UA"/>
              </w:rPr>
            </w:pPr>
            <w:r w:rsidRPr="006A080C">
              <w:rPr>
                <w:lang w:val="uk-UA"/>
              </w:rPr>
              <w:t>1.Особисто</w:t>
            </w:r>
            <w:r w:rsidR="000E3CBF" w:rsidRPr="006A080C">
              <w:rPr>
                <w:lang w:val="uk-UA"/>
              </w:rPr>
              <w:t xml:space="preserve"> або уповноваженими особами</w:t>
            </w:r>
            <w:r w:rsidRPr="006A080C">
              <w:rPr>
                <w:lang w:val="uk-UA"/>
              </w:rPr>
              <w:t>.</w:t>
            </w:r>
          </w:p>
          <w:p w:rsidR="00F13BA4" w:rsidRPr="006A080C" w:rsidRDefault="0048147E">
            <w:pPr>
              <w:widowControl w:val="0"/>
              <w:snapToGrid w:val="0"/>
              <w:jc w:val="both"/>
              <w:rPr>
                <w:lang w:val="uk-UA"/>
              </w:rPr>
            </w:pPr>
            <w:r w:rsidRPr="006A080C">
              <w:rPr>
                <w:lang w:val="uk-UA"/>
              </w:rPr>
              <w:t>2.П</w:t>
            </w:r>
            <w:r w:rsidRPr="006A080C">
              <w:rPr>
                <w:spacing w:val="-3"/>
                <w:lang w:val="uk-UA"/>
              </w:rPr>
              <w:t>оштою, особисто або е</w:t>
            </w:r>
            <w:r w:rsidRPr="006A080C">
              <w:rPr>
                <w:lang w:val="uk-UA"/>
              </w:rPr>
              <w:t>лектронним листом за клопотанням суб’єкта звернення - в разі відмови в наданні статусу.</w:t>
            </w:r>
          </w:p>
          <w:p w:rsidR="006A080C" w:rsidRPr="00004901" w:rsidRDefault="006A080C" w:rsidP="00B36967">
            <w:pPr>
              <w:suppressAutoHyphens w:val="0"/>
              <w:autoSpaceDE w:val="0"/>
              <w:autoSpaceDN w:val="0"/>
              <w:adjustRightInd w:val="0"/>
              <w:ind w:firstLine="227"/>
              <w:jc w:val="both"/>
              <w:rPr>
                <w:b/>
                <w:i/>
                <w:lang w:val="uk-UA"/>
              </w:rPr>
            </w:pPr>
            <w:r w:rsidRPr="00004901">
              <w:rPr>
                <w:b/>
                <w:i/>
                <w:lang w:val="uk-UA" w:eastAsia="uk-UA"/>
              </w:rPr>
              <w:t>У разі наявності у заявника статусу учасника бойових дій, при</w:t>
            </w:r>
            <w:r w:rsidR="00CF1D76" w:rsidRPr="00004901">
              <w:rPr>
                <w:b/>
                <w:i/>
                <w:lang w:val="uk-UA" w:eastAsia="uk-UA"/>
              </w:rPr>
              <w:t xml:space="preserve"> </w:t>
            </w:r>
            <w:r w:rsidRPr="00004901">
              <w:rPr>
                <w:b/>
                <w:i/>
                <w:lang w:val="uk-UA" w:eastAsia="uk-UA"/>
              </w:rPr>
              <w:t>врученні “Посвідчення особи з інвалідністю внаслідок війни” заявник</w:t>
            </w:r>
            <w:r w:rsidR="00CF1D76" w:rsidRPr="00004901">
              <w:rPr>
                <w:b/>
                <w:i/>
                <w:lang w:val="uk-UA" w:eastAsia="uk-UA"/>
              </w:rPr>
              <w:t xml:space="preserve"> </w:t>
            </w:r>
            <w:r w:rsidRPr="00004901">
              <w:rPr>
                <w:b/>
                <w:i/>
                <w:lang w:val="uk-UA" w:eastAsia="uk-UA"/>
              </w:rPr>
              <w:t>передає “Посвідчення учасника</w:t>
            </w:r>
            <w:r w:rsidR="00CF1D76" w:rsidRPr="00004901">
              <w:rPr>
                <w:b/>
                <w:i/>
                <w:lang w:val="uk-UA" w:eastAsia="uk-UA"/>
              </w:rPr>
              <w:t xml:space="preserve"> </w:t>
            </w:r>
            <w:r w:rsidRPr="00004901">
              <w:rPr>
                <w:b/>
                <w:i/>
                <w:lang w:val="uk-UA" w:eastAsia="uk-UA"/>
              </w:rPr>
              <w:t>бойових дій” для його подальшої передачі на зберігання місцевому</w:t>
            </w:r>
            <w:r w:rsidR="00CF1D76" w:rsidRPr="00004901">
              <w:rPr>
                <w:b/>
                <w:i/>
                <w:lang w:val="uk-UA" w:eastAsia="uk-UA"/>
              </w:rPr>
              <w:t xml:space="preserve"> </w:t>
            </w:r>
            <w:r w:rsidRPr="00004901">
              <w:rPr>
                <w:b/>
                <w:i/>
                <w:lang w:val="uk-UA" w:eastAsia="uk-UA"/>
              </w:rPr>
              <w:t>структурному підрозділу з питань ветеранської політики, який</w:t>
            </w:r>
            <w:r w:rsidR="00CF1D76" w:rsidRPr="00004901">
              <w:rPr>
                <w:b/>
                <w:i/>
                <w:lang w:val="uk-UA" w:eastAsia="uk-UA"/>
              </w:rPr>
              <w:t xml:space="preserve"> </w:t>
            </w:r>
            <w:r w:rsidRPr="00004901">
              <w:rPr>
                <w:b/>
                <w:i/>
                <w:lang w:val="uk-UA" w:eastAsia="uk-UA"/>
              </w:rPr>
              <w:t>оформив “Посвідчення особи з інвалідністю внаслідок війни”.</w:t>
            </w:r>
          </w:p>
        </w:tc>
      </w:tr>
      <w:tr w:rsidR="004D4C22" w:rsidRPr="004D4C22" w:rsidTr="00795EFF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ind w:right="-112" w:hanging="8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lastRenderedPageBreak/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BA4" w:rsidRPr="004D4C22" w:rsidRDefault="0048147E">
            <w:pPr>
              <w:widowControl w:val="0"/>
              <w:snapToGrid w:val="0"/>
              <w:rPr>
                <w:lang w:val="uk-UA"/>
              </w:rPr>
            </w:pPr>
            <w:r w:rsidRPr="004D4C22"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41" w:rsidRDefault="0048147E" w:rsidP="00FE6641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1.</w:t>
            </w:r>
            <w:r w:rsidRPr="00FE6641">
              <w:rPr>
                <w:lang w:val="uk-UA"/>
              </w:rPr>
              <w:t>Стаття 7 Закону України «Про статус ветеранів війни, гарантії їх соціального захисту».</w:t>
            </w:r>
          </w:p>
          <w:p w:rsidR="00ED3080" w:rsidRDefault="00FE6641" w:rsidP="00ED3080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2.П</w:t>
            </w:r>
            <w:r w:rsidRPr="00FE6641">
              <w:rPr>
                <w:lang w:val="uk-UA" w:eastAsia="uk-UA"/>
              </w:rPr>
              <w:t>останова Кабінету Міністрів України від 08.02.1994 № 63 “Про</w:t>
            </w:r>
            <w:r>
              <w:rPr>
                <w:lang w:val="uk-UA" w:eastAsia="uk-UA"/>
              </w:rPr>
              <w:t xml:space="preserve"> </w:t>
            </w:r>
            <w:r w:rsidRPr="00FE6641">
              <w:rPr>
                <w:lang w:val="uk-UA" w:eastAsia="uk-UA"/>
              </w:rPr>
              <w:t>організаційні заходи щодо застосування Закону України “Про статус</w:t>
            </w:r>
            <w:r w:rsidR="00ED3080">
              <w:rPr>
                <w:lang w:val="uk-UA" w:eastAsia="uk-UA"/>
              </w:rPr>
              <w:t xml:space="preserve"> </w:t>
            </w:r>
            <w:r w:rsidRPr="00FE6641">
              <w:rPr>
                <w:lang w:val="uk-UA" w:eastAsia="uk-UA"/>
              </w:rPr>
              <w:t>ветеранів війни, га</w:t>
            </w:r>
            <w:r w:rsidR="00ED3080">
              <w:rPr>
                <w:lang w:val="uk-UA" w:eastAsia="uk-UA"/>
              </w:rPr>
              <w:t>рантії їх соціального захисту”.</w:t>
            </w:r>
          </w:p>
          <w:p w:rsidR="00ED3080" w:rsidRDefault="00ED3080" w:rsidP="00ED3080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3.П</w:t>
            </w:r>
            <w:r w:rsidR="00FE6641" w:rsidRPr="00FE6641">
              <w:rPr>
                <w:lang w:val="uk-UA" w:eastAsia="uk-UA"/>
              </w:rPr>
              <w:t>останова Кабінету Міністрів України від 12.05.1994 № 302 “Про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порядок видачі посвідчень і нагрудних знаків ветеранів війни” (далі –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Положення № 302)</w:t>
            </w:r>
            <w:r>
              <w:rPr>
                <w:lang w:val="uk-UA" w:eastAsia="uk-UA"/>
              </w:rPr>
              <w:t>.</w:t>
            </w:r>
          </w:p>
          <w:p w:rsidR="00E0064F" w:rsidRPr="004D4C22" w:rsidRDefault="00ED3080" w:rsidP="008B3964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4.П</w:t>
            </w:r>
            <w:r w:rsidR="00FE6641" w:rsidRPr="00FE6641">
              <w:rPr>
                <w:lang w:val="uk-UA" w:eastAsia="uk-UA"/>
              </w:rPr>
              <w:t>останова Кабінету Міністрів України від 08.09.2015 № 685 “Про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затвердження Порядку надання статусу особи з інвалідністю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внаслідок війни особам, які отримали інвалідність внаслідок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поранення, контузії, каліцтва або захворювання, одержаних під час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безпосередньої участі в антитерористичній операції, здійсненні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заходів із забезпечення національної безпеки і оборони, відсічі і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стримування збройної агресії Російської Федерації в Донецькій та</w:t>
            </w:r>
            <w:r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Луганській областях, забезпеченні їх проведення, під час</w:t>
            </w:r>
            <w:r w:rsidR="008B3964"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безпосередньої участі у заходах, необхідних для забезпечення</w:t>
            </w:r>
            <w:r w:rsidR="008B3964"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оборони України, захисту безпеки населення та інтересів держави у</w:t>
            </w:r>
            <w:r w:rsidR="008B3964"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зв’язку з військовою агресією Російської Федерації проти України”</w:t>
            </w:r>
            <w:r w:rsidR="008B3964">
              <w:rPr>
                <w:lang w:val="uk-UA" w:eastAsia="uk-UA"/>
              </w:rPr>
              <w:t xml:space="preserve"> </w:t>
            </w:r>
            <w:r w:rsidR="00FE6641" w:rsidRPr="00FE6641">
              <w:rPr>
                <w:lang w:val="uk-UA" w:eastAsia="uk-UA"/>
              </w:rPr>
              <w:t>(далі – Порядок № 685).</w:t>
            </w:r>
          </w:p>
        </w:tc>
      </w:tr>
    </w:tbl>
    <w:p w:rsidR="00F13BA4" w:rsidRPr="004D4C22" w:rsidRDefault="00F13BA4">
      <w:pPr>
        <w:rPr>
          <w:lang w:val="uk-UA"/>
        </w:rPr>
      </w:pPr>
    </w:p>
    <w:sectPr w:rsidR="00F13BA4" w:rsidRPr="004D4C22" w:rsidSect="005C3BB9">
      <w:pgSz w:w="11906" w:h="16838"/>
      <w:pgMar w:top="568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D1"/>
    <w:multiLevelType w:val="multilevel"/>
    <w:tmpl w:val="F3328E4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EDC6369"/>
    <w:multiLevelType w:val="hybridMultilevel"/>
    <w:tmpl w:val="20A4A34C"/>
    <w:lvl w:ilvl="0" w:tplc="3ECA50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463C72"/>
    <w:multiLevelType w:val="hybridMultilevel"/>
    <w:tmpl w:val="BFC21E68"/>
    <w:lvl w:ilvl="0" w:tplc="B2BC8322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61D77C6"/>
    <w:multiLevelType w:val="hybridMultilevel"/>
    <w:tmpl w:val="D578F784"/>
    <w:lvl w:ilvl="0" w:tplc="48E2761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7" w:hanging="360"/>
      </w:pPr>
    </w:lvl>
    <w:lvl w:ilvl="2" w:tplc="0422001B" w:tentative="1">
      <w:start w:val="1"/>
      <w:numFmt w:val="lowerRoman"/>
      <w:lvlText w:val="%3."/>
      <w:lvlJc w:val="right"/>
      <w:pPr>
        <w:ind w:left="2027" w:hanging="180"/>
      </w:pPr>
    </w:lvl>
    <w:lvl w:ilvl="3" w:tplc="0422000F" w:tentative="1">
      <w:start w:val="1"/>
      <w:numFmt w:val="decimal"/>
      <w:lvlText w:val="%4."/>
      <w:lvlJc w:val="left"/>
      <w:pPr>
        <w:ind w:left="2747" w:hanging="360"/>
      </w:pPr>
    </w:lvl>
    <w:lvl w:ilvl="4" w:tplc="04220019" w:tentative="1">
      <w:start w:val="1"/>
      <w:numFmt w:val="lowerLetter"/>
      <w:lvlText w:val="%5."/>
      <w:lvlJc w:val="left"/>
      <w:pPr>
        <w:ind w:left="3467" w:hanging="360"/>
      </w:pPr>
    </w:lvl>
    <w:lvl w:ilvl="5" w:tplc="0422001B" w:tentative="1">
      <w:start w:val="1"/>
      <w:numFmt w:val="lowerRoman"/>
      <w:lvlText w:val="%6."/>
      <w:lvlJc w:val="right"/>
      <w:pPr>
        <w:ind w:left="4187" w:hanging="180"/>
      </w:pPr>
    </w:lvl>
    <w:lvl w:ilvl="6" w:tplc="0422000F" w:tentative="1">
      <w:start w:val="1"/>
      <w:numFmt w:val="decimal"/>
      <w:lvlText w:val="%7."/>
      <w:lvlJc w:val="left"/>
      <w:pPr>
        <w:ind w:left="4907" w:hanging="360"/>
      </w:pPr>
    </w:lvl>
    <w:lvl w:ilvl="7" w:tplc="04220019" w:tentative="1">
      <w:start w:val="1"/>
      <w:numFmt w:val="lowerLetter"/>
      <w:lvlText w:val="%8."/>
      <w:lvlJc w:val="left"/>
      <w:pPr>
        <w:ind w:left="5627" w:hanging="360"/>
      </w:pPr>
    </w:lvl>
    <w:lvl w:ilvl="8" w:tplc="0422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E94593B"/>
    <w:multiLevelType w:val="hybridMultilevel"/>
    <w:tmpl w:val="0B2040A0"/>
    <w:lvl w:ilvl="0" w:tplc="0298E3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6EB4E6B"/>
    <w:multiLevelType w:val="hybridMultilevel"/>
    <w:tmpl w:val="139C97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A3148"/>
    <w:multiLevelType w:val="hybridMultilevel"/>
    <w:tmpl w:val="6C24FD56"/>
    <w:lvl w:ilvl="0" w:tplc="C76AE3B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E6E78E9"/>
    <w:multiLevelType w:val="hybridMultilevel"/>
    <w:tmpl w:val="313C5472"/>
    <w:lvl w:ilvl="0" w:tplc="5FD61DB0">
      <w:start w:val="1"/>
      <w:numFmt w:val="decimal"/>
      <w:lvlText w:val="%1)"/>
      <w:lvlJc w:val="left"/>
      <w:pPr>
        <w:ind w:left="823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06C6D68"/>
    <w:multiLevelType w:val="hybridMultilevel"/>
    <w:tmpl w:val="1336753E"/>
    <w:lvl w:ilvl="0" w:tplc="0D502F38">
      <w:numFmt w:val="bullet"/>
      <w:lvlText w:val="–"/>
      <w:lvlJc w:val="left"/>
      <w:pPr>
        <w:ind w:left="868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559E1"/>
    <w:multiLevelType w:val="hybridMultilevel"/>
    <w:tmpl w:val="F5FC4500"/>
    <w:lvl w:ilvl="0" w:tplc="0AB28D1C">
      <w:start w:val="1"/>
      <w:numFmt w:val="decimal"/>
      <w:lvlText w:val="%1)"/>
      <w:lvlJc w:val="left"/>
      <w:pPr>
        <w:ind w:left="823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F1D7C33"/>
    <w:multiLevelType w:val="hybridMultilevel"/>
    <w:tmpl w:val="89561576"/>
    <w:lvl w:ilvl="0" w:tplc="67F6E284">
      <w:start w:val="1"/>
      <w:numFmt w:val="decimal"/>
      <w:lvlText w:val="%1)"/>
      <w:lvlJc w:val="left"/>
      <w:pPr>
        <w:ind w:left="823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4036A79"/>
    <w:multiLevelType w:val="hybridMultilevel"/>
    <w:tmpl w:val="C4FEE8B0"/>
    <w:lvl w:ilvl="0" w:tplc="67F6E284">
      <w:start w:val="1"/>
      <w:numFmt w:val="decimal"/>
      <w:lvlText w:val="%1)"/>
      <w:lvlJc w:val="left"/>
      <w:pPr>
        <w:ind w:left="823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697F"/>
    <w:multiLevelType w:val="hybridMultilevel"/>
    <w:tmpl w:val="FB0699E6"/>
    <w:lvl w:ilvl="0" w:tplc="0D502F38">
      <w:numFmt w:val="bullet"/>
      <w:lvlText w:val="–"/>
      <w:lvlJc w:val="left"/>
      <w:pPr>
        <w:ind w:left="868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A4"/>
    <w:rsid w:val="00004901"/>
    <w:rsid w:val="000D485F"/>
    <w:rsid w:val="000E3CBF"/>
    <w:rsid w:val="00104C4C"/>
    <w:rsid w:val="001A11D1"/>
    <w:rsid w:val="001C3AC0"/>
    <w:rsid w:val="001D3CD5"/>
    <w:rsid w:val="002037C6"/>
    <w:rsid w:val="00293035"/>
    <w:rsid w:val="00304309"/>
    <w:rsid w:val="0037035A"/>
    <w:rsid w:val="00395FD9"/>
    <w:rsid w:val="004001AB"/>
    <w:rsid w:val="00401E40"/>
    <w:rsid w:val="0044011E"/>
    <w:rsid w:val="00442D05"/>
    <w:rsid w:val="00453BCD"/>
    <w:rsid w:val="00466C5B"/>
    <w:rsid w:val="0048147E"/>
    <w:rsid w:val="004A35B4"/>
    <w:rsid w:val="004D4C22"/>
    <w:rsid w:val="00521C95"/>
    <w:rsid w:val="005C3BB9"/>
    <w:rsid w:val="005D7F58"/>
    <w:rsid w:val="005E5FF2"/>
    <w:rsid w:val="006A080C"/>
    <w:rsid w:val="006A09F2"/>
    <w:rsid w:val="006D1D7E"/>
    <w:rsid w:val="00715C51"/>
    <w:rsid w:val="007879DD"/>
    <w:rsid w:val="00795EFF"/>
    <w:rsid w:val="0082411B"/>
    <w:rsid w:val="00825A3B"/>
    <w:rsid w:val="008B3964"/>
    <w:rsid w:val="008B702E"/>
    <w:rsid w:val="008E5AA6"/>
    <w:rsid w:val="00913E24"/>
    <w:rsid w:val="009356E9"/>
    <w:rsid w:val="0095502B"/>
    <w:rsid w:val="00986EDA"/>
    <w:rsid w:val="00993B76"/>
    <w:rsid w:val="00B02653"/>
    <w:rsid w:val="00B36967"/>
    <w:rsid w:val="00BC39AC"/>
    <w:rsid w:val="00BE7E2C"/>
    <w:rsid w:val="00C50D2F"/>
    <w:rsid w:val="00C55E11"/>
    <w:rsid w:val="00CE0EE7"/>
    <w:rsid w:val="00CF1D76"/>
    <w:rsid w:val="00D32DA3"/>
    <w:rsid w:val="00D75AD6"/>
    <w:rsid w:val="00E0064F"/>
    <w:rsid w:val="00E3217A"/>
    <w:rsid w:val="00E4777F"/>
    <w:rsid w:val="00EA1FF8"/>
    <w:rsid w:val="00EC4FD5"/>
    <w:rsid w:val="00ED3080"/>
    <w:rsid w:val="00F13BA4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qFormat/>
    <w:rsid w:val="00473622"/>
    <w:rPr>
      <w:rFonts w:ascii="Calibri" w:eastAsia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1">
    <w:name w:val="Шрифт абзацу за промовч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4">
    <w:name w:val="Основной текст Знак"/>
    <w:link w:val="a5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6">
    <w:name w:val="Верхний колонтитул Знак"/>
    <w:link w:val="a7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8">
    <w:name w:val="Нижний колонтитул Знак"/>
    <w:link w:val="a9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a">
    <w:name w:val="Текст выноски Знак"/>
    <w:link w:val="ab"/>
    <w:uiPriority w:val="99"/>
    <w:semiHidden/>
    <w:qFormat/>
    <w:rsid w:val="00473622"/>
    <w:rPr>
      <w:sz w:val="0"/>
      <w:szCs w:val="0"/>
      <w:lang w:val="ru-RU" w:eastAsia="zh-CN"/>
    </w:rPr>
  </w:style>
  <w:style w:type="paragraph" w:customStyle="1" w:styleId="ac">
    <w:name w:val="Заголовок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4"/>
    <w:uiPriority w:val="99"/>
    <w:pPr>
      <w:jc w:val="center"/>
    </w:pPr>
    <w:rPr>
      <w:b/>
      <w:sz w:val="20"/>
      <w:szCs w:val="27"/>
      <w:lang w:val="uk-UA"/>
    </w:rPr>
  </w:style>
  <w:style w:type="paragraph" w:styleId="ad">
    <w:name w:val="List"/>
    <w:basedOn w:val="a5"/>
    <w:uiPriority w:val="99"/>
    <w:rPr>
      <w:rFonts w:cs="Tahoma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rPr>
      <w:rFonts w:ascii="Verdana" w:hAnsi="Verdana" w:cs="Verdana"/>
      <w:lang w:val="en-US"/>
    </w:rPr>
  </w:style>
  <w:style w:type="paragraph" w:customStyle="1" w:styleId="16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3">
    <w:name w:val="Содержимое врезки"/>
    <w:basedOn w:val="a5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  <w:i/>
      <w:iCs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E3217A"/>
    <w:pPr>
      <w:jc w:val="both"/>
    </w:pPr>
  </w:style>
  <w:style w:type="character" w:styleId="af8">
    <w:name w:val="Hyperlink"/>
    <w:uiPriority w:val="99"/>
    <w:rsid w:val="001C3AC0"/>
    <w:rPr>
      <w:color w:val="0000FF"/>
      <w:u w:val="single"/>
    </w:rPr>
  </w:style>
  <w:style w:type="character" w:customStyle="1" w:styleId="17">
    <w:name w:val="Гіперпосилання1"/>
    <w:uiPriority w:val="99"/>
    <w:rsid w:val="001C3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qFormat/>
    <w:rsid w:val="00473622"/>
    <w:rPr>
      <w:rFonts w:ascii="Calibri" w:eastAsia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1">
    <w:name w:val="Шрифт абзацу за промовч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4">
    <w:name w:val="Основной текст Знак"/>
    <w:link w:val="a5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6">
    <w:name w:val="Верхний колонтитул Знак"/>
    <w:link w:val="a7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8">
    <w:name w:val="Нижний колонтитул Знак"/>
    <w:link w:val="a9"/>
    <w:uiPriority w:val="99"/>
    <w:semiHidden/>
    <w:qFormat/>
    <w:rsid w:val="00473622"/>
    <w:rPr>
      <w:sz w:val="24"/>
      <w:szCs w:val="24"/>
      <w:lang w:val="ru-RU" w:eastAsia="zh-CN"/>
    </w:rPr>
  </w:style>
  <w:style w:type="character" w:customStyle="1" w:styleId="aa">
    <w:name w:val="Текст выноски Знак"/>
    <w:link w:val="ab"/>
    <w:uiPriority w:val="99"/>
    <w:semiHidden/>
    <w:qFormat/>
    <w:rsid w:val="00473622"/>
    <w:rPr>
      <w:sz w:val="0"/>
      <w:szCs w:val="0"/>
      <w:lang w:val="ru-RU" w:eastAsia="zh-CN"/>
    </w:rPr>
  </w:style>
  <w:style w:type="paragraph" w:customStyle="1" w:styleId="ac">
    <w:name w:val="Заголовок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4"/>
    <w:uiPriority w:val="99"/>
    <w:pPr>
      <w:jc w:val="center"/>
    </w:pPr>
    <w:rPr>
      <w:b/>
      <w:sz w:val="20"/>
      <w:szCs w:val="27"/>
      <w:lang w:val="uk-UA"/>
    </w:rPr>
  </w:style>
  <w:style w:type="paragraph" w:styleId="ad">
    <w:name w:val="List"/>
    <w:basedOn w:val="a5"/>
    <w:uiPriority w:val="99"/>
    <w:rPr>
      <w:rFonts w:cs="Tahoma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rPr>
      <w:rFonts w:ascii="Verdana" w:hAnsi="Verdana" w:cs="Verdana"/>
      <w:lang w:val="en-US"/>
    </w:rPr>
  </w:style>
  <w:style w:type="paragraph" w:customStyle="1" w:styleId="16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3">
    <w:name w:val="Содержимое врезки"/>
    <w:basedOn w:val="a5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  <w:i/>
      <w:iCs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E3217A"/>
    <w:pPr>
      <w:jc w:val="both"/>
    </w:pPr>
  </w:style>
  <w:style w:type="character" w:styleId="af8">
    <w:name w:val="Hyperlink"/>
    <w:uiPriority w:val="99"/>
    <w:rsid w:val="001C3AC0"/>
    <w:rPr>
      <w:color w:val="0000FF"/>
      <w:u w:val="single"/>
    </w:rPr>
  </w:style>
  <w:style w:type="character" w:customStyle="1" w:styleId="17">
    <w:name w:val="Гіперпосилання1"/>
    <w:uiPriority w:val="99"/>
    <w:rsid w:val="001C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36FC-BEAA-4C95-8C90-D2272CC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14401</Words>
  <Characters>8210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2023-02-01T16:34:00Z</cp:lastPrinted>
  <dcterms:created xsi:type="dcterms:W3CDTF">2024-05-28T07:12:00Z</dcterms:created>
  <dcterms:modified xsi:type="dcterms:W3CDTF">2024-07-12T07:02:00Z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