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1" w:type="dxa"/>
        <w:tblInd w:w="-58" w:type="dxa"/>
        <w:tblLayout w:type="fixed"/>
        <w:tblLook w:val="0000" w:firstRow="0" w:lastRow="0" w:firstColumn="0" w:lastColumn="0" w:noHBand="0" w:noVBand="0"/>
      </w:tblPr>
      <w:tblGrid>
        <w:gridCol w:w="450"/>
        <w:gridCol w:w="1134"/>
        <w:gridCol w:w="1191"/>
        <w:gridCol w:w="5755"/>
        <w:gridCol w:w="1431"/>
      </w:tblGrid>
      <w:tr w:rsidR="002E0E5A" w:rsidRPr="00D475B4">
        <w:trPr>
          <w:cantSplit/>
          <w:trHeight w:val="699"/>
        </w:trPr>
        <w:tc>
          <w:tcPr>
            <w:tcW w:w="1584" w:type="dxa"/>
            <w:gridSpan w:val="2"/>
            <w:vMerge w:val="restart"/>
            <w:tcBorders>
              <w:top w:val="single" w:sz="4" w:space="0" w:color="000000"/>
              <w:left w:val="single" w:sz="4" w:space="0" w:color="000000"/>
              <w:bottom w:val="single" w:sz="4" w:space="0" w:color="000000"/>
            </w:tcBorders>
            <w:vAlign w:val="center"/>
          </w:tcPr>
          <w:p w:rsidR="002E0E5A" w:rsidRPr="00D475B4" w:rsidRDefault="002B7375">
            <w:pPr>
              <w:jc w:val="center"/>
              <w:rPr>
                <w:b/>
                <w:sz w:val="28"/>
                <w:szCs w:val="28"/>
                <w:lang w:val="uk-UA"/>
              </w:rPr>
            </w:pPr>
            <w:r>
              <w:rPr>
                <w:noProof/>
                <w:lang w:val="uk-UA" w:eastAsia="uk-UA"/>
              </w:rPr>
              <w:drawing>
                <wp:inline distT="0" distB="0" distL="0" distR="0">
                  <wp:extent cx="7810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6" t="-6" r="-6" b="-6"/>
                          <a:stretch>
                            <a:fillRect/>
                          </a:stretch>
                        </pic:blipFill>
                        <pic:spPr bwMode="auto">
                          <a:xfrm>
                            <a:off x="0" y="0"/>
                            <a:ext cx="781050" cy="1000125"/>
                          </a:xfrm>
                          <a:prstGeom prst="rect">
                            <a:avLst/>
                          </a:prstGeom>
                          <a:solidFill>
                            <a:srgbClr val="FFFFFF">
                              <a:alpha val="0"/>
                            </a:srgbClr>
                          </a:solidFill>
                          <a:ln>
                            <a:noFill/>
                          </a:ln>
                        </pic:spPr>
                      </pic:pic>
                    </a:graphicData>
                  </a:graphic>
                </wp:inline>
              </w:drawing>
            </w:r>
          </w:p>
        </w:tc>
        <w:tc>
          <w:tcPr>
            <w:tcW w:w="8377" w:type="dxa"/>
            <w:gridSpan w:val="3"/>
            <w:tcBorders>
              <w:top w:val="single" w:sz="4" w:space="0" w:color="000000"/>
              <w:left w:val="single" w:sz="4" w:space="0" w:color="000000"/>
              <w:bottom w:val="single" w:sz="4" w:space="0" w:color="000000"/>
              <w:right w:val="single" w:sz="4" w:space="0" w:color="000000"/>
            </w:tcBorders>
            <w:vAlign w:val="center"/>
          </w:tcPr>
          <w:p w:rsidR="002E0E5A" w:rsidRPr="00D475B4" w:rsidRDefault="002E0E5A">
            <w:pPr>
              <w:autoSpaceDE w:val="0"/>
              <w:jc w:val="center"/>
              <w:rPr>
                <w:lang w:val="uk-UA"/>
              </w:rPr>
            </w:pPr>
            <w:r w:rsidRPr="00D475B4">
              <w:rPr>
                <w:b/>
                <w:sz w:val="28"/>
                <w:szCs w:val="28"/>
                <w:lang w:val="uk-UA"/>
              </w:rPr>
              <w:t>ЛУЦЬКА МІСЬКА РАДА</w:t>
            </w:r>
          </w:p>
          <w:p w:rsidR="002E0E5A" w:rsidRPr="00D475B4" w:rsidRDefault="002E0E5A">
            <w:pPr>
              <w:autoSpaceDE w:val="0"/>
              <w:jc w:val="center"/>
              <w:rPr>
                <w:lang w:val="uk-UA"/>
              </w:rPr>
            </w:pPr>
            <w:r w:rsidRPr="00D475B4">
              <w:rPr>
                <w:b/>
                <w:sz w:val="28"/>
                <w:szCs w:val="28"/>
                <w:lang w:val="uk-UA"/>
              </w:rPr>
              <w:t>ВИКОНАВЧИЙ КОМІТЕТ</w:t>
            </w:r>
            <w:r w:rsidRPr="00D475B4">
              <w:rPr>
                <w:b/>
                <w:bCs/>
                <w:lang w:val="uk-UA"/>
              </w:rPr>
              <w:t xml:space="preserve"> </w:t>
            </w:r>
          </w:p>
        </w:tc>
      </w:tr>
      <w:tr w:rsidR="002E0E5A" w:rsidRPr="00D475B4">
        <w:trPr>
          <w:cantSplit/>
          <w:trHeight w:val="829"/>
        </w:trPr>
        <w:tc>
          <w:tcPr>
            <w:tcW w:w="1584" w:type="dxa"/>
            <w:gridSpan w:val="2"/>
            <w:vMerge/>
            <w:tcBorders>
              <w:top w:val="single" w:sz="4" w:space="0" w:color="000000"/>
              <w:left w:val="single" w:sz="4" w:space="0" w:color="000000"/>
              <w:bottom w:val="single" w:sz="4" w:space="0" w:color="000000"/>
            </w:tcBorders>
          </w:tcPr>
          <w:p w:rsidR="002E0E5A" w:rsidRPr="00D475B4" w:rsidRDefault="002E0E5A">
            <w:pPr>
              <w:pStyle w:val="aa"/>
              <w:snapToGrid w:val="0"/>
              <w:jc w:val="center"/>
              <w:rPr>
                <w:b/>
                <w:i/>
                <w:sz w:val="16"/>
                <w:szCs w:val="26"/>
              </w:rPr>
            </w:pPr>
          </w:p>
        </w:tc>
        <w:tc>
          <w:tcPr>
            <w:tcW w:w="6946" w:type="dxa"/>
            <w:gridSpan w:val="2"/>
            <w:tcBorders>
              <w:top w:val="single" w:sz="4" w:space="0" w:color="000000"/>
              <w:left w:val="single" w:sz="4" w:space="0" w:color="000000"/>
              <w:bottom w:val="single" w:sz="4" w:space="0" w:color="000000"/>
            </w:tcBorders>
            <w:vAlign w:val="center"/>
          </w:tcPr>
          <w:p w:rsidR="002E0E5A" w:rsidRPr="00D475B4" w:rsidRDefault="002E0E5A">
            <w:pPr>
              <w:pStyle w:val="aa"/>
              <w:ind w:left="-113" w:right="-160"/>
              <w:jc w:val="center"/>
            </w:pPr>
            <w:r w:rsidRPr="00D475B4">
              <w:rPr>
                <w:b/>
                <w:sz w:val="28"/>
                <w:szCs w:val="28"/>
              </w:rPr>
              <w:t>Інформаційна картка</w:t>
            </w:r>
          </w:p>
          <w:p w:rsidR="002E0E5A" w:rsidRPr="00D475B4" w:rsidRDefault="002E0E5A" w:rsidP="00CF736F">
            <w:pPr>
              <w:ind w:left="-111" w:right="-114"/>
              <w:jc w:val="center"/>
              <w:rPr>
                <w:lang w:val="uk-UA"/>
              </w:rPr>
            </w:pPr>
            <w:r w:rsidRPr="00D475B4">
              <w:rPr>
                <w:b/>
                <w:sz w:val="28"/>
                <w:szCs w:val="28"/>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431" w:type="dxa"/>
            <w:tcBorders>
              <w:top w:val="single" w:sz="4" w:space="0" w:color="000000"/>
              <w:left w:val="single" w:sz="4" w:space="0" w:color="000000"/>
              <w:bottom w:val="single" w:sz="4" w:space="0" w:color="000000"/>
              <w:right w:val="single" w:sz="4" w:space="0" w:color="000000"/>
            </w:tcBorders>
          </w:tcPr>
          <w:p w:rsidR="002E0E5A" w:rsidRDefault="002E0E5A" w:rsidP="00E15CAC">
            <w:pPr>
              <w:ind w:left="-195" w:right="-89" w:firstLine="88"/>
              <w:jc w:val="center"/>
              <w:rPr>
                <w:b/>
                <w:sz w:val="28"/>
                <w:szCs w:val="28"/>
                <w:lang w:val="uk-UA"/>
              </w:rPr>
            </w:pPr>
            <w:r w:rsidRPr="00D475B4">
              <w:rPr>
                <w:b/>
                <w:sz w:val="28"/>
                <w:szCs w:val="28"/>
                <w:lang w:val="uk-UA"/>
              </w:rPr>
              <w:t>00230</w:t>
            </w:r>
          </w:p>
          <w:p w:rsidR="002E0E5A" w:rsidRPr="00CF736F" w:rsidRDefault="002E0E5A" w:rsidP="00E15CAC">
            <w:pPr>
              <w:ind w:left="-195" w:right="-89" w:firstLine="88"/>
              <w:jc w:val="center"/>
              <w:rPr>
                <w:b/>
                <w:sz w:val="20"/>
                <w:szCs w:val="20"/>
                <w:lang w:val="uk-UA"/>
              </w:rPr>
            </w:pPr>
          </w:p>
          <w:p w:rsidR="002E0E5A" w:rsidRPr="00D475B4" w:rsidRDefault="002E0E5A" w:rsidP="00E15CAC">
            <w:pPr>
              <w:ind w:left="-195" w:right="-89" w:firstLine="88"/>
              <w:jc w:val="center"/>
              <w:rPr>
                <w:lang w:val="uk-UA"/>
              </w:rPr>
            </w:pPr>
            <w:r w:rsidRPr="00D475B4">
              <w:rPr>
                <w:b/>
                <w:sz w:val="28"/>
                <w:szCs w:val="28"/>
                <w:lang w:val="uk-UA"/>
              </w:rPr>
              <w:t>ІК-64/11/40</w:t>
            </w:r>
          </w:p>
          <w:p w:rsidR="002E0E5A" w:rsidRPr="00D475B4" w:rsidRDefault="002B7375" w:rsidP="00E15CAC">
            <w:pPr>
              <w:pStyle w:val="aa"/>
              <w:ind w:left="-195" w:right="-89" w:firstLine="88"/>
              <w:jc w:val="center"/>
            </w:pPr>
            <w:r>
              <w:rPr>
                <w:b/>
                <w:sz w:val="28"/>
                <w:szCs w:val="28"/>
              </w:rPr>
              <w:t>І</w:t>
            </w:r>
            <w:r w:rsidR="002E0E5A" w:rsidRPr="00D475B4">
              <w:rPr>
                <w:b/>
                <w:sz w:val="28"/>
                <w:szCs w:val="28"/>
              </w:rPr>
              <w:t>П</w:t>
            </w:r>
          </w:p>
        </w:tc>
      </w:tr>
      <w:tr w:rsidR="002E0E5A" w:rsidRPr="00D475B4">
        <w:trPr>
          <w:trHeight w:val="90"/>
        </w:trPr>
        <w:tc>
          <w:tcPr>
            <w:tcW w:w="450" w:type="dxa"/>
            <w:tcBorders>
              <w:top w:val="single" w:sz="4" w:space="0" w:color="000000"/>
              <w:left w:val="single" w:sz="4" w:space="0" w:color="000000"/>
              <w:bottom w:val="single" w:sz="4" w:space="0" w:color="000000"/>
            </w:tcBorders>
          </w:tcPr>
          <w:p w:rsidR="002E0E5A" w:rsidRPr="00D475B4" w:rsidRDefault="002E0E5A">
            <w:pPr>
              <w:jc w:val="both"/>
              <w:rPr>
                <w:lang w:val="uk-UA"/>
              </w:rPr>
            </w:pPr>
            <w:r w:rsidRPr="00D475B4">
              <w:rPr>
                <w:lang w:val="uk-UA"/>
              </w:rPr>
              <w:t>1.</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Орган, що надає послугу</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pPr>
              <w:pStyle w:val="ac"/>
              <w:ind w:right="-1"/>
              <w:jc w:val="both"/>
              <w:rPr>
                <w:lang w:val="uk-UA"/>
              </w:rPr>
            </w:pPr>
            <w:r w:rsidRPr="00D475B4">
              <w:rPr>
                <w:bCs/>
                <w:lang w:val="uk-UA"/>
              </w:rPr>
              <w:t xml:space="preserve">Департамент соціальної </w:t>
            </w:r>
            <w:r w:rsidR="005E0D1B">
              <w:rPr>
                <w:bCs/>
                <w:lang w:val="uk-UA"/>
              </w:rPr>
              <w:t xml:space="preserve">та ветеранської </w:t>
            </w:r>
            <w:r w:rsidRPr="00D475B4">
              <w:rPr>
                <w:bCs/>
                <w:lang w:val="uk-UA"/>
              </w:rPr>
              <w:t>політики Луцької міської ради</w:t>
            </w:r>
          </w:p>
        </w:tc>
      </w:tr>
      <w:tr w:rsidR="002E0E5A" w:rsidRPr="00D475B4">
        <w:trPr>
          <w:trHeight w:val="525"/>
        </w:trPr>
        <w:tc>
          <w:tcPr>
            <w:tcW w:w="450" w:type="dxa"/>
            <w:tcBorders>
              <w:top w:val="single" w:sz="4" w:space="0" w:color="000000"/>
              <w:left w:val="single" w:sz="4" w:space="0" w:color="000000"/>
              <w:bottom w:val="single" w:sz="4" w:space="0" w:color="000000"/>
            </w:tcBorders>
          </w:tcPr>
          <w:p w:rsidR="002E0E5A" w:rsidRPr="00D475B4" w:rsidRDefault="002E0E5A">
            <w:pPr>
              <w:jc w:val="both"/>
              <w:rPr>
                <w:lang w:val="uk-UA"/>
              </w:rPr>
            </w:pPr>
            <w:r w:rsidRPr="00D475B4">
              <w:rPr>
                <w:lang w:val="uk-UA"/>
              </w:rPr>
              <w:t>2.</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Місце подання документів та отримання результату послуги</w:t>
            </w:r>
          </w:p>
        </w:tc>
        <w:tc>
          <w:tcPr>
            <w:tcW w:w="7186" w:type="dxa"/>
            <w:gridSpan w:val="2"/>
            <w:tcBorders>
              <w:top w:val="single" w:sz="4" w:space="0" w:color="000000"/>
              <w:left w:val="single" w:sz="4" w:space="0" w:color="000000"/>
              <w:bottom w:val="single" w:sz="4" w:space="0" w:color="000000"/>
              <w:right w:val="single" w:sz="4" w:space="0" w:color="000000"/>
            </w:tcBorders>
          </w:tcPr>
          <w:p w:rsidR="00D26DD0" w:rsidRPr="00237ED8" w:rsidRDefault="00D26DD0" w:rsidP="00D26DD0">
            <w:pPr>
              <w:jc w:val="both"/>
            </w:pPr>
            <w:r w:rsidRPr="00237ED8">
              <w:t xml:space="preserve">1.Департамент «Центр </w:t>
            </w:r>
            <w:proofErr w:type="spellStart"/>
            <w:r w:rsidRPr="00237ED8">
              <w:t>надання</w:t>
            </w:r>
            <w:proofErr w:type="spellEnd"/>
            <w:r w:rsidRPr="00237ED8">
              <w:t xml:space="preserve"> </w:t>
            </w:r>
            <w:proofErr w:type="spellStart"/>
            <w:proofErr w:type="gramStart"/>
            <w:r w:rsidRPr="00237ED8">
              <w:t>адм</w:t>
            </w:r>
            <w:proofErr w:type="gramEnd"/>
            <w:r w:rsidRPr="00237ED8">
              <w:t>іністративних</w:t>
            </w:r>
            <w:proofErr w:type="spellEnd"/>
            <w:r w:rsidRPr="00237ED8">
              <w:t xml:space="preserve"> </w:t>
            </w:r>
            <w:proofErr w:type="spellStart"/>
            <w:r w:rsidRPr="00237ED8">
              <w:t>послуг</w:t>
            </w:r>
            <w:proofErr w:type="spellEnd"/>
            <w:r w:rsidRPr="00237ED8">
              <w:t xml:space="preserve"> у </w:t>
            </w:r>
            <w:proofErr w:type="spellStart"/>
            <w:r w:rsidRPr="00237ED8">
              <w:t>місті</w:t>
            </w:r>
            <w:proofErr w:type="spellEnd"/>
            <w:r w:rsidRPr="00237ED8">
              <w:t xml:space="preserve"> </w:t>
            </w:r>
            <w:proofErr w:type="spellStart"/>
            <w:r w:rsidRPr="00237ED8">
              <w:t>Луцьку</w:t>
            </w:r>
            <w:proofErr w:type="spellEnd"/>
            <w:r w:rsidRPr="00237ED8">
              <w:t xml:space="preserve">» </w:t>
            </w:r>
            <w:proofErr w:type="spellStart"/>
            <w:r w:rsidRPr="00237ED8">
              <w:t>вул</w:t>
            </w:r>
            <w:proofErr w:type="spellEnd"/>
            <w:r w:rsidRPr="00237ED8">
              <w:t>.</w:t>
            </w:r>
            <w:r w:rsidRPr="00237ED8">
              <w:rPr>
                <w:lang w:val="en-US"/>
              </w:rPr>
              <w:t> </w:t>
            </w:r>
            <w:proofErr w:type="spellStart"/>
            <w:r w:rsidRPr="00237ED8">
              <w:t>Лесі</w:t>
            </w:r>
            <w:proofErr w:type="spellEnd"/>
            <w:r w:rsidRPr="00237ED8">
              <w:t xml:space="preserve"> </w:t>
            </w:r>
            <w:proofErr w:type="spellStart"/>
            <w:r w:rsidRPr="00237ED8">
              <w:t>Українки</w:t>
            </w:r>
            <w:proofErr w:type="spellEnd"/>
            <w:r w:rsidRPr="00237ED8">
              <w:t>,</w:t>
            </w:r>
            <w:r w:rsidRPr="00237ED8">
              <w:rPr>
                <w:lang w:val="en-US"/>
              </w:rPr>
              <w:t> </w:t>
            </w:r>
            <w:r w:rsidRPr="00237ED8">
              <w:t>35, тел. (0332) 777</w:t>
            </w:r>
            <w:r w:rsidRPr="00237ED8">
              <w:rPr>
                <w:lang w:val="en-US"/>
              </w:rPr>
              <w:t> </w:t>
            </w:r>
            <w:r w:rsidRPr="00237ED8">
              <w:t xml:space="preserve">888 </w:t>
            </w:r>
          </w:p>
          <w:p w:rsidR="00D26DD0" w:rsidRDefault="00D26DD0" w:rsidP="00D26DD0">
            <w:pPr>
              <w:jc w:val="both"/>
              <w:rPr>
                <w:rStyle w:val="a3"/>
              </w:rPr>
            </w:pPr>
            <w:r>
              <w:rPr>
                <w:rStyle w:val="a3"/>
                <w:lang w:val="uk-UA"/>
              </w:rPr>
              <w:t>https://www.lutskrada.gov.ua/departments/departament-cnap-lutsk</w:t>
            </w:r>
            <w:r>
              <w:rPr>
                <w:rStyle w:val="a3"/>
              </w:rPr>
              <w:t xml:space="preserve"> </w:t>
            </w:r>
          </w:p>
          <w:p w:rsidR="00D26DD0" w:rsidRPr="00502296" w:rsidRDefault="00D26DD0" w:rsidP="00D26DD0">
            <w:pPr>
              <w:jc w:val="both"/>
              <w:rPr>
                <w:lang w:val="en-US"/>
              </w:rPr>
            </w:pPr>
            <w:r>
              <w:rPr>
                <w:rStyle w:val="a3"/>
                <w:lang w:val="uk-UA"/>
              </w:rPr>
              <w:t>http://cnap.lutskrada.gov.ua</w:t>
            </w:r>
            <w:r>
              <w:rPr>
                <w:rStyle w:val="13"/>
                <w:lang w:val="en-US"/>
              </w:rPr>
              <w:t xml:space="preserve">  </w:t>
            </w:r>
            <w:r>
              <w:rPr>
                <w:color w:val="000000"/>
                <w:lang w:val="uk-UA"/>
              </w:rPr>
              <w:t xml:space="preserve">   e-</w:t>
            </w:r>
            <w:proofErr w:type="spellStart"/>
            <w:r>
              <w:rPr>
                <w:color w:val="000000"/>
                <w:lang w:val="uk-UA"/>
              </w:rPr>
              <w:t>mail</w:t>
            </w:r>
            <w:proofErr w:type="spellEnd"/>
            <w:r>
              <w:rPr>
                <w:color w:val="000000"/>
                <w:lang w:val="uk-UA"/>
              </w:rPr>
              <w:t>: cnap@lutskrada.gov.ua</w:t>
            </w:r>
          </w:p>
          <w:p w:rsidR="00D26DD0" w:rsidRPr="00237ED8" w:rsidRDefault="00D26DD0" w:rsidP="00D26DD0">
            <w:proofErr w:type="spellStart"/>
            <w:r w:rsidRPr="00237ED8">
              <w:t>Понеділок</w:t>
            </w:r>
            <w:proofErr w:type="gramStart"/>
            <w:r w:rsidRPr="00237ED8">
              <w:t>,с</w:t>
            </w:r>
            <w:proofErr w:type="gramEnd"/>
            <w:r w:rsidRPr="00237ED8">
              <w:t>ереда</w:t>
            </w:r>
            <w:proofErr w:type="spellEnd"/>
            <w:r w:rsidRPr="00237ED8">
              <w:t>:</w:t>
            </w:r>
            <w:r w:rsidRPr="00237ED8">
              <w:rPr>
                <w:lang w:val="uk-UA"/>
              </w:rPr>
              <w:t xml:space="preserve">     </w:t>
            </w:r>
            <w:r w:rsidRPr="00237ED8">
              <w:t>08.00 – 16.00</w:t>
            </w:r>
          </w:p>
          <w:p w:rsidR="00D26DD0" w:rsidRPr="00237ED8" w:rsidRDefault="00D26DD0" w:rsidP="00D26DD0">
            <w:proofErr w:type="spellStart"/>
            <w:r w:rsidRPr="00237ED8">
              <w:t>Вівторок</w:t>
            </w:r>
            <w:proofErr w:type="spellEnd"/>
            <w:r w:rsidRPr="00237ED8">
              <w:t>:</w:t>
            </w:r>
            <w:r w:rsidRPr="00237ED8">
              <w:rPr>
                <w:lang w:val="uk-UA"/>
              </w:rPr>
              <w:t xml:space="preserve">                    </w:t>
            </w:r>
            <w:r w:rsidRPr="00237ED8">
              <w:t>09.00 – 20.00</w:t>
            </w:r>
          </w:p>
          <w:p w:rsidR="00D26DD0" w:rsidRPr="00237ED8" w:rsidRDefault="00D26DD0" w:rsidP="00D26DD0">
            <w:proofErr w:type="spellStart"/>
            <w:r w:rsidRPr="00237ED8">
              <w:t>Четвер</w:t>
            </w:r>
            <w:proofErr w:type="spellEnd"/>
            <w:r w:rsidRPr="00237ED8">
              <w:t>:</w:t>
            </w:r>
            <w:r w:rsidRPr="00237ED8">
              <w:rPr>
                <w:lang w:val="uk-UA"/>
              </w:rPr>
              <w:t xml:space="preserve">                        </w:t>
            </w:r>
            <w:r w:rsidRPr="00237ED8">
              <w:t>09.00 – 18.00</w:t>
            </w:r>
          </w:p>
          <w:p w:rsidR="00D26DD0" w:rsidRPr="00237ED8" w:rsidRDefault="00D26DD0" w:rsidP="00D26DD0">
            <w:proofErr w:type="spellStart"/>
            <w:r w:rsidRPr="00237ED8">
              <w:t>П’ятниця</w:t>
            </w:r>
            <w:proofErr w:type="spellEnd"/>
            <w:r w:rsidRPr="00237ED8">
              <w:t xml:space="preserve">, </w:t>
            </w:r>
            <w:proofErr w:type="spellStart"/>
            <w:r w:rsidRPr="00237ED8">
              <w:t>субо</w:t>
            </w:r>
            <w:proofErr w:type="spellEnd"/>
            <w:r w:rsidRPr="00237ED8">
              <w:rPr>
                <w:lang w:val="uk-UA"/>
              </w:rPr>
              <w:t xml:space="preserve">та:      </w:t>
            </w:r>
            <w:r w:rsidRPr="00237ED8">
              <w:t>08.00 – 15.00</w:t>
            </w:r>
          </w:p>
          <w:p w:rsidR="00742ACB" w:rsidRDefault="008E1777" w:rsidP="00742ACB">
            <w:pPr>
              <w:jc w:val="both"/>
              <w:rPr>
                <w:lang w:val="uk-UA"/>
              </w:rPr>
            </w:pPr>
            <w:r>
              <w:rPr>
                <w:lang w:val="uk-UA"/>
              </w:rPr>
              <w:t>2</w:t>
            </w:r>
            <w:r w:rsidR="002E0E5A" w:rsidRPr="00D475B4">
              <w:rPr>
                <w:lang w:val="uk-UA"/>
              </w:rPr>
              <w:t>.</w:t>
            </w:r>
            <w:r w:rsidR="005E0D1B" w:rsidRPr="00D475B4">
              <w:rPr>
                <w:bCs/>
                <w:lang w:val="uk-UA"/>
              </w:rPr>
              <w:t xml:space="preserve"> </w:t>
            </w:r>
            <w:r w:rsidR="00742ACB">
              <w:rPr>
                <w:shd w:val="clear" w:color="auto" w:fill="FFFFFF"/>
                <w:lang w:val="uk-UA"/>
              </w:rPr>
              <w:t xml:space="preserve">Департамент соціальної та ветеранської  політики </w:t>
            </w:r>
          </w:p>
          <w:p w:rsidR="00742ACB" w:rsidRDefault="00742ACB" w:rsidP="00742ACB">
            <w:pPr>
              <w:jc w:val="both"/>
              <w:rPr>
                <w:lang w:val="uk-UA"/>
              </w:rPr>
            </w:pPr>
            <w:proofErr w:type="spellStart"/>
            <w:r>
              <w:rPr>
                <w:shd w:val="clear" w:color="auto" w:fill="FFFFFF"/>
                <w:lang w:val="uk-UA"/>
              </w:rPr>
              <w:t>пр-т</w:t>
            </w:r>
            <w:proofErr w:type="spellEnd"/>
            <w:r>
              <w:rPr>
                <w:shd w:val="clear" w:color="auto" w:fill="FFFFFF"/>
                <w:lang w:val="uk-UA"/>
              </w:rPr>
              <w:t xml:space="preserve"> Волі, 4а, каб.1</w:t>
            </w:r>
            <w:r>
              <w:rPr>
                <w:shd w:val="clear" w:color="auto" w:fill="FFFFFF"/>
              </w:rPr>
              <w:t>09</w:t>
            </w:r>
            <w:r>
              <w:rPr>
                <w:shd w:val="clear" w:color="auto" w:fill="FFFFFF"/>
                <w:lang w:val="uk-UA"/>
              </w:rPr>
              <w:t>,</w:t>
            </w:r>
            <w:r>
              <w:rPr>
                <w:lang w:val="uk-UA"/>
              </w:rPr>
              <w:t xml:space="preserve"> тел. (0332) 281 000</w:t>
            </w:r>
          </w:p>
          <w:p w:rsidR="00742ACB" w:rsidRDefault="00742ACB" w:rsidP="00742ACB">
            <w:pPr>
              <w:jc w:val="both"/>
              <w:rPr>
                <w:lang w:val="uk-UA"/>
              </w:rPr>
            </w:pPr>
            <w:r>
              <w:rPr>
                <w:lang w:val="uk-UA"/>
              </w:rPr>
              <w:t>e-</w:t>
            </w:r>
            <w:proofErr w:type="spellStart"/>
            <w:r>
              <w:rPr>
                <w:lang w:val="uk-UA"/>
              </w:rPr>
              <w:t>mail</w:t>
            </w:r>
            <w:proofErr w:type="spellEnd"/>
            <w:r>
              <w:rPr>
                <w:lang w:val="uk-UA"/>
              </w:rPr>
              <w:t xml:space="preserve">: </w:t>
            </w:r>
            <w:hyperlink r:id="rId6" w:history="1">
              <w:r>
                <w:rPr>
                  <w:rStyle w:val="-"/>
                  <w:lang w:val="uk-UA"/>
                </w:rPr>
                <w:t>dsp@lutskrada.gov.ua</w:t>
              </w:r>
            </w:hyperlink>
            <w:r>
              <w:rPr>
                <w:lang w:val="uk-UA"/>
              </w:rPr>
              <w:t xml:space="preserve">, </w:t>
            </w:r>
            <w:hyperlink r:id="rId7" w:history="1">
              <w:r>
                <w:rPr>
                  <w:rStyle w:val="-"/>
                  <w:lang w:val="uk-UA"/>
                </w:rPr>
                <w:t>www.social.lutsk.ua</w:t>
              </w:r>
            </w:hyperlink>
          </w:p>
          <w:p w:rsidR="00742ACB" w:rsidRDefault="00742ACB" w:rsidP="00742ACB">
            <w:pPr>
              <w:jc w:val="both"/>
              <w:rPr>
                <w:lang w:val="uk-UA"/>
              </w:rPr>
            </w:pPr>
            <w:r>
              <w:rPr>
                <w:lang w:val="uk-UA"/>
              </w:rPr>
              <w:t>Понеділок-четвер   08.30-17.30</w:t>
            </w:r>
          </w:p>
          <w:p w:rsidR="00742ACB" w:rsidRDefault="00742ACB" w:rsidP="00742ACB">
            <w:pPr>
              <w:snapToGrid w:val="0"/>
              <w:jc w:val="both"/>
              <w:rPr>
                <w:lang w:val="uk-UA"/>
              </w:rPr>
            </w:pPr>
            <w:r>
              <w:rPr>
                <w:lang w:val="uk-UA"/>
              </w:rPr>
              <w:t>П'ятниця                  08.30-16.15</w:t>
            </w:r>
          </w:p>
          <w:p w:rsidR="002E0E5A" w:rsidRPr="008E1777" w:rsidRDefault="00742ACB" w:rsidP="00742ACB">
            <w:pPr>
              <w:snapToGrid w:val="0"/>
              <w:jc w:val="both"/>
              <w:rPr>
                <w:lang w:val="uk-UA"/>
              </w:rPr>
            </w:pPr>
            <w:r>
              <w:rPr>
                <w:shd w:val="clear" w:color="auto" w:fill="FFFFFF"/>
                <w:lang w:val="uk-UA"/>
              </w:rPr>
              <w:t>Обідня перерва       13.00-13.45</w:t>
            </w:r>
            <w:bookmarkStart w:id="0" w:name="_GoBack"/>
            <w:bookmarkEnd w:id="0"/>
          </w:p>
        </w:tc>
      </w:tr>
      <w:tr w:rsidR="002E0E5A" w:rsidRPr="008E1777">
        <w:trPr>
          <w:trHeight w:val="525"/>
        </w:trPr>
        <w:tc>
          <w:tcPr>
            <w:tcW w:w="450" w:type="dxa"/>
            <w:tcBorders>
              <w:top w:val="single" w:sz="4" w:space="0" w:color="000000"/>
              <w:left w:val="single" w:sz="4" w:space="0" w:color="000000"/>
              <w:bottom w:val="single" w:sz="4" w:space="0" w:color="000000"/>
            </w:tcBorders>
          </w:tcPr>
          <w:p w:rsidR="002E0E5A" w:rsidRPr="00D475B4" w:rsidRDefault="002E0E5A">
            <w:pPr>
              <w:snapToGrid w:val="0"/>
              <w:jc w:val="both"/>
              <w:rPr>
                <w:sz w:val="12"/>
                <w:szCs w:val="12"/>
                <w:lang w:val="uk-UA"/>
              </w:rPr>
            </w:pPr>
          </w:p>
          <w:p w:rsidR="002E0E5A" w:rsidRPr="00D475B4" w:rsidRDefault="002E0E5A">
            <w:pPr>
              <w:jc w:val="both"/>
              <w:rPr>
                <w:lang w:val="uk-UA"/>
              </w:rPr>
            </w:pPr>
            <w:r w:rsidRPr="00D475B4">
              <w:rPr>
                <w:lang w:val="uk-UA"/>
              </w:rPr>
              <w:t>3.</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Перелік документів, необхідних для надання послуги, та вимоги до них</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rsidP="00C93229">
            <w:pPr>
              <w:widowControl w:val="0"/>
              <w:shd w:val="clear" w:color="auto" w:fill="FFFFFF"/>
              <w:autoSpaceDE w:val="0"/>
              <w:ind w:left="-20"/>
              <w:jc w:val="both"/>
              <w:rPr>
                <w:lang w:val="uk-UA"/>
              </w:rPr>
            </w:pPr>
            <w:r w:rsidRPr="00D475B4">
              <w:rPr>
                <w:lang w:val="uk-UA"/>
              </w:rPr>
              <w:t>1.Заява (рекомендовано формуляр 01 – для встановлення статусу дорослим, 02 – для встановлення статусу дітям).</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2.Паспорт громадянина України або інший документ, який засвідчує особу (копія та оригінал).</w:t>
            </w:r>
          </w:p>
          <w:p w:rsidR="002E0E5A" w:rsidRPr="00D475B4" w:rsidRDefault="002E0E5A" w:rsidP="00C93229">
            <w:pPr>
              <w:widowControl w:val="0"/>
              <w:shd w:val="clear" w:color="auto" w:fill="FFFFFF"/>
              <w:autoSpaceDE w:val="0"/>
              <w:ind w:left="-20"/>
              <w:jc w:val="both"/>
              <w:rPr>
                <w:lang w:val="uk-UA"/>
              </w:rPr>
            </w:pPr>
            <w:r w:rsidRPr="00D475B4">
              <w:rPr>
                <w:lang w:val="uk-UA"/>
              </w:rPr>
              <w:t>3.</w:t>
            </w:r>
            <w:r w:rsidR="00D51479" w:rsidRPr="00D475B4">
              <w:rPr>
                <w:lang w:val="uk-UA"/>
              </w:rPr>
              <w:t xml:space="preserve"> Дві фотокартки</w:t>
            </w:r>
            <w:r w:rsidR="00D51479">
              <w:rPr>
                <w:lang w:val="uk-UA"/>
              </w:rPr>
              <w:t xml:space="preserve"> </w:t>
            </w:r>
            <w:r w:rsidR="00D51479" w:rsidRPr="00D475B4">
              <w:rPr>
                <w:lang w:val="uk-UA"/>
              </w:rPr>
              <w:t>3</w:t>
            </w:r>
            <w:r w:rsidR="00D51479">
              <w:rPr>
                <w:lang w:val="uk-UA"/>
              </w:rPr>
              <w:t>х4 (для дорослих)</w:t>
            </w:r>
            <w:r w:rsidR="00D51479" w:rsidRPr="00D475B4">
              <w:rPr>
                <w:lang w:val="uk-UA"/>
              </w:rPr>
              <w:t>.</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4.Для видачі посвідчення учасника ліквідації наслідків аварії на Чорнобильській АЕС категорії 1:</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посвідчення учасника ліквідації наслідків аварії на Чорнобильської катастрофи категорії 2 або 3;</w:t>
            </w:r>
          </w:p>
          <w:p w:rsidR="002E0E5A" w:rsidRPr="00D475B4" w:rsidRDefault="002E0E5A" w:rsidP="00C93229">
            <w:pPr>
              <w:pStyle w:val="rvps2"/>
              <w:spacing w:before="0" w:beforeAutospacing="0" w:after="0" w:afterAutospacing="0"/>
              <w:ind w:left="-20"/>
              <w:jc w:val="both"/>
              <w:rPr>
                <w:lang w:val="uk-UA"/>
              </w:rPr>
            </w:pPr>
            <w:r w:rsidRPr="00D475B4">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 xml:space="preserve">експертний висновок міжвідомчої експертної </w:t>
            </w:r>
            <w:r w:rsidRPr="00D475B4">
              <w:rPr>
                <w:lang w:val="uk-UA"/>
              </w:rPr>
              <w:br/>
              <w:t>комісії</w:t>
            </w:r>
            <w:r>
              <w:rPr>
                <w:lang w:val="uk-UA"/>
              </w:rPr>
              <w:t xml:space="preserve"> </w:t>
            </w:r>
            <w:r w:rsidRPr="00D475B4">
              <w:rPr>
                <w:lang w:val="uk-UA"/>
              </w:rPr>
              <w:t>/військово-лікарської комісії, що діє у системі МВС, СБУ, Міноборони щодо захворювання пов’язаного з роботами/службою по ліквідації наслідків аварії на Чорнобильській АЕС.</w:t>
            </w:r>
          </w:p>
          <w:p w:rsidR="002E0E5A" w:rsidRPr="00D475B4" w:rsidRDefault="002E0E5A" w:rsidP="00C93229">
            <w:pPr>
              <w:pStyle w:val="rvps2"/>
              <w:spacing w:before="0" w:beforeAutospacing="0" w:after="0" w:afterAutospacing="0"/>
              <w:ind w:left="-20"/>
              <w:jc w:val="both"/>
              <w:rPr>
                <w:b/>
                <w:lang w:val="uk-UA"/>
              </w:rPr>
            </w:pPr>
            <w:r w:rsidRPr="00D475B4">
              <w:rPr>
                <w:lang w:val="uk-UA"/>
              </w:rPr>
              <w:t>5.Для видачі посвідчення потерпілого від Чорнобильської катастрофи категорії 1:</w:t>
            </w:r>
          </w:p>
          <w:p w:rsidR="002E0E5A" w:rsidRPr="00D475B4" w:rsidRDefault="002E0E5A" w:rsidP="00C93229">
            <w:pPr>
              <w:pStyle w:val="rvps2"/>
              <w:spacing w:before="0" w:beforeAutospacing="0" w:after="0" w:afterAutospacing="0"/>
              <w:ind w:left="-20"/>
              <w:jc w:val="both"/>
              <w:rPr>
                <w:lang w:val="uk-UA"/>
              </w:rPr>
            </w:pPr>
            <w:r>
              <w:rPr>
                <w:lang w:val="uk-UA"/>
              </w:rPr>
              <w:t xml:space="preserve">- </w:t>
            </w:r>
            <w:r w:rsidRPr="00D475B4">
              <w:rPr>
                <w:lang w:val="uk-UA"/>
              </w:rPr>
              <w:t xml:space="preserve">посвідчення потерпілого від Чорнобильської катастрофи категорії 2 або 3, або серії „Г”, або серії „Д”; </w:t>
            </w:r>
          </w:p>
          <w:p w:rsidR="002E0E5A" w:rsidRPr="00D475B4" w:rsidRDefault="002E0E5A" w:rsidP="00C93229">
            <w:pPr>
              <w:pStyle w:val="rvps2"/>
              <w:spacing w:before="0" w:beforeAutospacing="0" w:after="0" w:afterAutospacing="0"/>
              <w:ind w:left="-20"/>
              <w:jc w:val="both"/>
              <w:rPr>
                <w:lang w:val="uk-UA"/>
              </w:rPr>
            </w:pPr>
            <w:r>
              <w:rPr>
                <w:lang w:val="uk-UA"/>
              </w:rPr>
              <w:t xml:space="preserve">- </w:t>
            </w:r>
            <w:r w:rsidRPr="00D475B4">
              <w:rPr>
                <w:lang w:val="uk-UA"/>
              </w:rPr>
              <w:t>довідка МСЕК про встановлення інвалідності відповідної групи, пов’язаної з Чорнобильською катастрофою;</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експертний висновок щодо захворювання пов’язаного з наслідками Чорнобильської катастрофи.</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6.Для видачі посвідчення учасника ліквідації ядерних аварій категорії 1:</w:t>
            </w:r>
          </w:p>
          <w:p w:rsidR="002E0E5A" w:rsidRPr="00D475B4" w:rsidRDefault="002E0E5A" w:rsidP="00C93229">
            <w:pPr>
              <w:pStyle w:val="rvps2"/>
              <w:spacing w:before="0" w:beforeAutospacing="0" w:after="0" w:afterAutospacing="0"/>
              <w:ind w:left="-20"/>
              <w:jc w:val="both"/>
              <w:rPr>
                <w:lang w:val="uk-UA"/>
              </w:rPr>
            </w:pPr>
            <w:r>
              <w:rPr>
                <w:lang w:val="uk-UA"/>
              </w:rPr>
              <w:t xml:space="preserve">- </w:t>
            </w:r>
            <w:r w:rsidRPr="00D475B4">
              <w:rPr>
                <w:lang w:val="uk-UA"/>
              </w:rPr>
              <w:t xml:space="preserve">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w:t>
            </w:r>
            <w:r w:rsidRPr="00D475B4">
              <w:rPr>
                <w:lang w:val="uk-UA"/>
              </w:rPr>
              <w:lastRenderedPageBreak/>
              <w:t>ліквідації ядерних аварій;</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довідка МСЕК.</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7.Для видачі посвідчення потерпілого від радіаційного опромінення категорії 1:</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довідка МСЕК.</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8.Для видачі посвідчення учасника ліквідації наслідків аварії на Чорнобильській АЕС категорії 2, 3:</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довідка про підвищену оплату праці в зоні відчуження із зазначенням кількості днів і населеного пункту, підтверджена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9.Для видачі посвідчення учасника ліквідації ядерних аварій категорії 2, 3:</w:t>
            </w:r>
          </w:p>
          <w:p w:rsidR="002E0E5A" w:rsidRPr="00D475B4" w:rsidRDefault="002E0E5A" w:rsidP="00C93229">
            <w:pPr>
              <w:pStyle w:val="rvps2"/>
              <w:spacing w:before="0" w:beforeAutospacing="0" w:after="0" w:afterAutospacing="0"/>
              <w:ind w:left="-20"/>
              <w:jc w:val="both"/>
              <w:rPr>
                <w:lang w:val="uk-UA"/>
              </w:rPr>
            </w:pPr>
            <w:r>
              <w:rPr>
                <w:lang w:val="uk-UA"/>
              </w:rPr>
              <w:t xml:space="preserve">- </w:t>
            </w:r>
            <w:r w:rsidRPr="00D475B4">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2E0E5A" w:rsidRPr="00D475B4" w:rsidRDefault="002E0E5A" w:rsidP="00C93229">
            <w:pPr>
              <w:pStyle w:val="rvps2"/>
              <w:spacing w:before="0" w:beforeAutospacing="0" w:after="0" w:afterAutospacing="0"/>
              <w:ind w:left="-20"/>
              <w:jc w:val="both"/>
              <w:rPr>
                <w:lang w:val="uk-UA"/>
              </w:rPr>
            </w:pPr>
            <w:r>
              <w:rPr>
                <w:lang w:val="uk-UA"/>
              </w:rPr>
              <w:t xml:space="preserve">- </w:t>
            </w:r>
            <w:r w:rsidRPr="00D475B4">
              <w:rPr>
                <w:lang w:val="uk-UA"/>
              </w:rPr>
              <w:t>військовий квиток (за необхідністю);</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завірений в установленому порядку витяг з особової справи військовослужбовця (за необхідністю).</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10.Для видачі посвідчення потерпілого внаслідок Чорнобильської катастрофи категорії 2</w:t>
            </w:r>
            <w:r>
              <w:rPr>
                <w:lang w:val="uk-UA"/>
              </w:rPr>
              <w:t xml:space="preserve"> - </w:t>
            </w:r>
            <w:r w:rsidRPr="00D475B4">
              <w:rPr>
                <w:lang w:val="uk-UA"/>
              </w:rPr>
              <w:t xml:space="preserve">довідка, видана Волинською, Житомирською, Київською, Рівненською або Чернігівською обласними державними адміністраціями (додатки </w:t>
            </w:r>
            <w:r w:rsidRPr="00D475B4">
              <w:rPr>
                <w:shd w:val="clear" w:color="auto" w:fill="FFFFFF"/>
                <w:lang w:val="uk-UA"/>
              </w:rPr>
              <w:t>до постанови Кабінету Міністрів України</w:t>
            </w:r>
            <w:r>
              <w:rPr>
                <w:shd w:val="clear" w:color="auto" w:fill="FFFFFF"/>
                <w:lang w:val="uk-UA"/>
              </w:rPr>
              <w:t xml:space="preserve"> </w:t>
            </w:r>
            <w:r w:rsidRPr="00D475B4">
              <w:rPr>
                <w:shd w:val="clear" w:color="auto" w:fill="FFFFFF"/>
                <w:lang w:val="uk-UA"/>
              </w:rPr>
              <w:t>від 11 липня 2018 р. № 551 (далі – додатки)</w:t>
            </w:r>
            <w:r w:rsidRPr="00D475B4">
              <w:rPr>
                <w:lang w:val="uk-UA"/>
              </w:rPr>
              <w:t xml:space="preserve"> № 3 або № 4 ).</w:t>
            </w:r>
          </w:p>
          <w:p w:rsidR="002E0E5A" w:rsidRPr="00D475B4" w:rsidRDefault="002E0E5A" w:rsidP="00CF736F">
            <w:pPr>
              <w:pStyle w:val="rvps2"/>
              <w:shd w:val="clear" w:color="auto" w:fill="FFFFFF"/>
              <w:spacing w:before="0" w:beforeAutospacing="0" w:after="0" w:afterAutospacing="0"/>
              <w:ind w:left="-20"/>
              <w:jc w:val="both"/>
              <w:textAlignment w:val="baseline"/>
              <w:rPr>
                <w:lang w:val="uk-UA"/>
              </w:rPr>
            </w:pPr>
            <w:r w:rsidRPr="00D475B4">
              <w:rPr>
                <w:lang w:val="uk-UA"/>
              </w:rPr>
              <w:t>11.Для видачі посвідчення потерпілого від радіаційного опромінення категорія 2</w:t>
            </w:r>
            <w:r>
              <w:rPr>
                <w:lang w:val="uk-UA"/>
              </w:rPr>
              <w:t xml:space="preserve"> - </w:t>
            </w:r>
            <w:r w:rsidRPr="00D475B4">
              <w:rPr>
                <w:lang w:val="uk-UA"/>
              </w:rPr>
              <w:t>висновок міжвідомчої експертної ради про причинний зв’язок захворювання з переопроміненням внаслідок будь-якої аварії, порушеннями правил експлуатації обладнання з радіоактивної речовиною, акт за формою Н1 або акт державної комісії про нещасний випадок (радіаційну аварію).</w:t>
            </w:r>
          </w:p>
          <w:p w:rsidR="002E0E5A" w:rsidRPr="00D475B4" w:rsidRDefault="002E0E5A" w:rsidP="00C93229">
            <w:pPr>
              <w:pStyle w:val="rvps2"/>
              <w:shd w:val="clear" w:color="auto" w:fill="FFFFFF"/>
              <w:spacing w:before="0" w:beforeAutospacing="0" w:after="0" w:afterAutospacing="0"/>
              <w:ind w:left="-20"/>
              <w:jc w:val="both"/>
              <w:textAlignment w:val="baseline"/>
              <w:rPr>
                <w:b/>
                <w:lang w:val="uk-UA"/>
              </w:rPr>
            </w:pPr>
            <w:r w:rsidRPr="00D475B4">
              <w:rPr>
                <w:lang w:val="uk-UA"/>
              </w:rPr>
              <w:t>12.Для видачі посвідчення потерпілого внаслідок Чорнобильської катастрофи категорії 3</w:t>
            </w:r>
            <w:r>
              <w:rPr>
                <w:lang w:val="uk-UA"/>
              </w:rPr>
              <w:t xml:space="preserve"> - </w:t>
            </w:r>
            <w:r w:rsidRPr="00D475B4">
              <w:rPr>
                <w:lang w:val="uk-UA"/>
              </w:rPr>
              <w:t>довідка встановленого зразка (додатки № 5 або № 6).</w:t>
            </w:r>
          </w:p>
          <w:p w:rsidR="002E0E5A" w:rsidRPr="00D475B4" w:rsidRDefault="002E0E5A" w:rsidP="00C93229">
            <w:pPr>
              <w:pStyle w:val="rvps2"/>
              <w:shd w:val="clear" w:color="auto" w:fill="FFFFFF"/>
              <w:spacing w:before="0" w:beforeAutospacing="0" w:after="0" w:afterAutospacing="0"/>
              <w:ind w:left="-20"/>
              <w:jc w:val="both"/>
              <w:textAlignment w:val="baseline"/>
              <w:rPr>
                <w:b/>
                <w:lang w:val="uk-UA"/>
              </w:rPr>
            </w:pPr>
            <w:r w:rsidRPr="00D475B4">
              <w:rPr>
                <w:lang w:val="uk-UA"/>
              </w:rPr>
              <w:t xml:space="preserve">13.Для видачі посвідчення потерпілого внаслідок Чорнобильської </w:t>
            </w:r>
            <w:r w:rsidRPr="00D475B4">
              <w:rPr>
                <w:lang w:val="uk-UA"/>
              </w:rPr>
              <w:lastRenderedPageBreak/>
              <w:t>катастрофи серії Г</w:t>
            </w:r>
            <w:r>
              <w:rPr>
                <w:lang w:val="uk-UA"/>
              </w:rPr>
              <w:t xml:space="preserve"> - </w:t>
            </w:r>
            <w:r w:rsidRPr="00D475B4">
              <w:rPr>
                <w:lang w:val="uk-UA"/>
              </w:rPr>
              <w:t>довідка встановленого зразка (додаток № 7).</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14.Для видачі посвідчення дитини, яка потерпіла від Чорнобильської катастрофи, серії Д:</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свідоцтво про народження дитини;</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довідка про реєстрацію / місця проживання / пер</w:t>
            </w:r>
            <w:r w:rsidR="0027394C">
              <w:rPr>
                <w:lang w:val="uk-UA"/>
              </w:rPr>
              <w:t>ебування дитини (у випадку відсутності інформації в Реєстрі Луцької міської територіальної громади</w:t>
            </w:r>
            <w:r w:rsidRPr="00D475B4">
              <w:rPr>
                <w:lang w:val="uk-UA"/>
              </w:rPr>
              <w:t>);</w:t>
            </w:r>
          </w:p>
          <w:p w:rsidR="002E0E5A" w:rsidRPr="00D475B4" w:rsidRDefault="002E0E5A" w:rsidP="00C93229">
            <w:pPr>
              <w:pStyle w:val="rvps2"/>
              <w:shd w:val="clear" w:color="auto" w:fill="FFFFFF"/>
              <w:spacing w:before="0" w:beforeAutospacing="0" w:after="0" w:afterAutospacing="0"/>
              <w:ind w:left="-20"/>
              <w:jc w:val="both"/>
              <w:textAlignment w:val="baseline"/>
              <w:rPr>
                <w:b/>
                <w:lang w:val="uk-UA"/>
              </w:rPr>
            </w:pPr>
            <w:r>
              <w:rPr>
                <w:lang w:val="uk-UA"/>
              </w:rPr>
              <w:t xml:space="preserve">- </w:t>
            </w:r>
            <w:r w:rsidRPr="00D475B4">
              <w:rPr>
                <w:lang w:val="uk-UA"/>
              </w:rPr>
              <w:t>довідка встановленого зразка (додатки № 8–10).</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15.Для видачі вкладки до посвідчення дитини з інвалідністю, пов’язаною з наслідками Чорнобильської катастрофи серії Д:</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довідка про реєстрацію/місця проживання/перебування дитини (за необхідності);</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копія посвідчення потерпілого внаслідок Чорнобильської катастрофи серії „Д”</w:t>
            </w:r>
          </w:p>
          <w:p w:rsidR="002E0E5A" w:rsidRPr="00D475B4" w:rsidRDefault="002E0E5A" w:rsidP="00C93229">
            <w:pPr>
              <w:pStyle w:val="rvps2"/>
              <w:shd w:val="clear" w:color="auto" w:fill="FFFFFF"/>
              <w:spacing w:before="0" w:beforeAutospacing="0" w:after="0" w:afterAutospacing="0"/>
              <w:ind w:left="-20"/>
              <w:jc w:val="both"/>
              <w:textAlignment w:val="baseline"/>
              <w:rPr>
                <w:b/>
                <w:lang w:val="uk-UA"/>
              </w:rPr>
            </w:pPr>
            <w:r>
              <w:rPr>
                <w:lang w:val="uk-UA"/>
              </w:rPr>
              <w:t xml:space="preserve">- </w:t>
            </w:r>
            <w:r w:rsidRPr="00D475B4">
              <w:rPr>
                <w:lang w:val="uk-UA"/>
              </w:rPr>
              <w:t>експертний висновок про причинний зв’язок інвалідності з наслідками Чорнобильської катастрофи.</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sidRPr="00D475B4">
              <w:rPr>
                <w:lang w:val="uk-UA"/>
              </w:rPr>
              <w:t>16.Для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посвідчення відповідної категорії померлого громадянина;</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свідоцтво про одруження;</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2E0E5A" w:rsidRPr="00D475B4" w:rsidRDefault="002E0E5A" w:rsidP="00C93229">
            <w:pPr>
              <w:pStyle w:val="rvps2"/>
              <w:shd w:val="clear" w:color="auto" w:fill="FFFFFF"/>
              <w:spacing w:before="0" w:beforeAutospacing="0" w:after="0" w:afterAutospacing="0"/>
              <w:ind w:left="-20"/>
              <w:jc w:val="both"/>
              <w:textAlignment w:val="baseline"/>
              <w:rPr>
                <w:lang w:val="uk-UA"/>
              </w:rPr>
            </w:pPr>
            <w:r>
              <w:rPr>
                <w:lang w:val="uk-UA"/>
              </w:rPr>
              <w:t xml:space="preserve">- </w:t>
            </w:r>
            <w:r w:rsidRPr="00D475B4">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2E0E5A" w:rsidRPr="00D475B4" w:rsidRDefault="002E0E5A" w:rsidP="00C93229">
            <w:pPr>
              <w:widowControl w:val="0"/>
              <w:shd w:val="clear" w:color="auto" w:fill="FFFFFF"/>
              <w:autoSpaceDE w:val="0"/>
              <w:ind w:left="-20" w:right="-83"/>
              <w:jc w:val="both"/>
              <w:rPr>
                <w:sz w:val="12"/>
                <w:szCs w:val="12"/>
                <w:lang w:val="uk-UA"/>
              </w:rPr>
            </w:pPr>
            <w:r>
              <w:rPr>
                <w:lang w:val="uk-UA"/>
              </w:rPr>
              <w:t xml:space="preserve">- </w:t>
            </w:r>
            <w:r w:rsidRPr="00D475B4">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2E0E5A" w:rsidRPr="00D475B4">
        <w:trPr>
          <w:trHeight w:val="198"/>
        </w:trPr>
        <w:tc>
          <w:tcPr>
            <w:tcW w:w="450" w:type="dxa"/>
            <w:tcBorders>
              <w:top w:val="single" w:sz="4" w:space="0" w:color="000000"/>
              <w:left w:val="single" w:sz="4" w:space="0" w:color="000000"/>
              <w:bottom w:val="single" w:sz="4" w:space="0" w:color="000000"/>
            </w:tcBorders>
          </w:tcPr>
          <w:p w:rsidR="002E0E5A" w:rsidRPr="00D475B4" w:rsidRDefault="002E0E5A">
            <w:pPr>
              <w:jc w:val="both"/>
              <w:rPr>
                <w:lang w:val="uk-UA"/>
              </w:rPr>
            </w:pPr>
            <w:r w:rsidRPr="00D475B4">
              <w:rPr>
                <w:lang w:val="uk-UA"/>
              </w:rPr>
              <w:lastRenderedPageBreak/>
              <w:t>4.</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 xml:space="preserve">Оплата </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rsidP="00C93229">
            <w:pPr>
              <w:snapToGrid w:val="0"/>
              <w:ind w:left="-20"/>
              <w:jc w:val="both"/>
              <w:rPr>
                <w:sz w:val="4"/>
                <w:szCs w:val="4"/>
                <w:lang w:val="uk-UA"/>
              </w:rPr>
            </w:pPr>
            <w:r w:rsidRPr="00D475B4">
              <w:rPr>
                <w:lang w:val="uk-UA"/>
              </w:rPr>
              <w:t>Безоплатно</w:t>
            </w:r>
          </w:p>
        </w:tc>
      </w:tr>
      <w:tr w:rsidR="002E0E5A" w:rsidRPr="00D475B4">
        <w:trPr>
          <w:trHeight w:val="525"/>
        </w:trPr>
        <w:tc>
          <w:tcPr>
            <w:tcW w:w="450" w:type="dxa"/>
            <w:tcBorders>
              <w:top w:val="single" w:sz="4" w:space="0" w:color="000000"/>
              <w:left w:val="single" w:sz="4" w:space="0" w:color="000000"/>
              <w:bottom w:val="single" w:sz="4" w:space="0" w:color="000000"/>
            </w:tcBorders>
          </w:tcPr>
          <w:p w:rsidR="002E0E5A" w:rsidRPr="00D475B4" w:rsidRDefault="002E0E5A">
            <w:pPr>
              <w:jc w:val="both"/>
              <w:rPr>
                <w:lang w:val="uk-UA"/>
              </w:rPr>
            </w:pPr>
            <w:r w:rsidRPr="00D475B4">
              <w:rPr>
                <w:lang w:val="uk-UA"/>
              </w:rPr>
              <w:t>5.</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Результат послуги</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rsidP="00C93229">
            <w:pPr>
              <w:snapToGrid w:val="0"/>
              <w:ind w:left="-20"/>
              <w:jc w:val="both"/>
              <w:rPr>
                <w:lang w:val="uk-UA"/>
              </w:rPr>
            </w:pPr>
            <w:r w:rsidRPr="00D475B4">
              <w:rPr>
                <w:lang w:val="uk-UA"/>
              </w:rPr>
              <w:t>1.Видача посвідчення громадянам, які постраждали внаслідок Чорнобильської катастрофи.</w:t>
            </w:r>
          </w:p>
          <w:p w:rsidR="002E0E5A" w:rsidRPr="00D475B4" w:rsidRDefault="002E0E5A" w:rsidP="00C93229">
            <w:pPr>
              <w:ind w:left="-20"/>
              <w:rPr>
                <w:sz w:val="12"/>
                <w:szCs w:val="12"/>
                <w:lang w:val="uk-UA"/>
              </w:rPr>
            </w:pPr>
            <w:r w:rsidRPr="00D475B4">
              <w:rPr>
                <w:lang w:val="uk-UA"/>
              </w:rPr>
              <w:t>2.Письмове повідомлення про відмову у наданні послуги.</w:t>
            </w:r>
          </w:p>
        </w:tc>
      </w:tr>
      <w:tr w:rsidR="002E0E5A" w:rsidRPr="00D475B4">
        <w:trPr>
          <w:trHeight w:val="297"/>
        </w:trPr>
        <w:tc>
          <w:tcPr>
            <w:tcW w:w="450" w:type="dxa"/>
            <w:tcBorders>
              <w:top w:val="single" w:sz="4" w:space="0" w:color="000000"/>
              <w:left w:val="single" w:sz="4" w:space="0" w:color="000000"/>
              <w:bottom w:val="single" w:sz="4" w:space="0" w:color="000000"/>
            </w:tcBorders>
          </w:tcPr>
          <w:p w:rsidR="002E0E5A" w:rsidRPr="00D475B4" w:rsidRDefault="002E0E5A">
            <w:pPr>
              <w:jc w:val="both"/>
              <w:rPr>
                <w:lang w:val="uk-UA"/>
              </w:rPr>
            </w:pPr>
            <w:r w:rsidRPr="00D475B4">
              <w:rPr>
                <w:lang w:val="uk-UA"/>
              </w:rPr>
              <w:t>6.</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Термін виконання</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rsidP="00C93229">
            <w:pPr>
              <w:snapToGrid w:val="0"/>
              <w:ind w:left="-20"/>
              <w:jc w:val="both"/>
              <w:rPr>
                <w:bCs/>
                <w:sz w:val="12"/>
                <w:szCs w:val="12"/>
                <w:lang w:val="uk-UA"/>
              </w:rPr>
            </w:pPr>
            <w:r w:rsidRPr="00D475B4">
              <w:rPr>
                <w:bCs/>
                <w:lang w:val="uk-UA"/>
              </w:rPr>
              <w:t>30 календарних днів</w:t>
            </w:r>
          </w:p>
        </w:tc>
      </w:tr>
      <w:tr w:rsidR="002E0E5A" w:rsidRPr="00D475B4">
        <w:trPr>
          <w:trHeight w:val="170"/>
        </w:trPr>
        <w:tc>
          <w:tcPr>
            <w:tcW w:w="450" w:type="dxa"/>
            <w:tcBorders>
              <w:top w:val="single" w:sz="4" w:space="0" w:color="000000"/>
              <w:left w:val="single" w:sz="4" w:space="0" w:color="000000"/>
              <w:bottom w:val="single" w:sz="4" w:space="0" w:color="000000"/>
            </w:tcBorders>
          </w:tcPr>
          <w:p w:rsidR="002E0E5A" w:rsidRPr="00D475B4" w:rsidRDefault="002E0E5A">
            <w:pPr>
              <w:ind w:right="-108"/>
              <w:jc w:val="both"/>
              <w:rPr>
                <w:lang w:val="uk-UA"/>
              </w:rPr>
            </w:pPr>
            <w:r w:rsidRPr="00D475B4">
              <w:rPr>
                <w:lang w:val="uk-UA"/>
              </w:rPr>
              <w:t>7.</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Спосіб отримання відповіді (результату)</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rsidP="00C93229">
            <w:pPr>
              <w:snapToGrid w:val="0"/>
              <w:ind w:left="-20"/>
              <w:jc w:val="both"/>
              <w:rPr>
                <w:lang w:val="uk-UA"/>
              </w:rPr>
            </w:pPr>
            <w:r w:rsidRPr="00D475B4">
              <w:rPr>
                <w:lang w:val="uk-UA"/>
              </w:rPr>
              <w:t>1.Особисто або через законного представника.</w:t>
            </w:r>
          </w:p>
          <w:p w:rsidR="002E0E5A" w:rsidRPr="00D475B4" w:rsidRDefault="002E0E5A" w:rsidP="00C93229">
            <w:pPr>
              <w:widowControl w:val="0"/>
              <w:shd w:val="clear" w:color="auto" w:fill="FFFFFF"/>
              <w:tabs>
                <w:tab w:val="left" w:pos="-2778"/>
              </w:tabs>
              <w:autoSpaceDE w:val="0"/>
              <w:snapToGrid w:val="0"/>
              <w:ind w:left="-20"/>
              <w:jc w:val="both"/>
              <w:rPr>
                <w:lang w:val="uk-UA"/>
              </w:rPr>
            </w:pPr>
            <w:r w:rsidRPr="00D475B4">
              <w:rPr>
                <w:bCs/>
                <w:spacing w:val="-4"/>
                <w:lang w:val="uk-UA"/>
              </w:rPr>
              <w:t>2.П</w:t>
            </w:r>
            <w:r w:rsidRPr="00D475B4">
              <w:rPr>
                <w:bCs/>
                <w:spacing w:val="-3"/>
                <w:lang w:val="uk-UA"/>
              </w:rPr>
              <w:t>оштою, або е</w:t>
            </w:r>
            <w:r w:rsidRPr="00D475B4">
              <w:rPr>
                <w:bCs/>
                <w:spacing w:val="-4"/>
                <w:lang w:val="uk-UA"/>
              </w:rPr>
              <w:t>лектронним листом (за клопотанням суб’єкта звернення) - в разі відмови в наданні послуги.</w:t>
            </w:r>
          </w:p>
        </w:tc>
      </w:tr>
      <w:tr w:rsidR="002E0E5A" w:rsidRPr="008E1777" w:rsidTr="009C04CF">
        <w:trPr>
          <w:trHeight w:val="4260"/>
        </w:trPr>
        <w:tc>
          <w:tcPr>
            <w:tcW w:w="450" w:type="dxa"/>
            <w:tcBorders>
              <w:top w:val="single" w:sz="4" w:space="0" w:color="000000"/>
              <w:left w:val="single" w:sz="4" w:space="0" w:color="000000"/>
              <w:bottom w:val="single" w:sz="4" w:space="0" w:color="000000"/>
            </w:tcBorders>
          </w:tcPr>
          <w:p w:rsidR="002E0E5A" w:rsidRPr="00D475B4" w:rsidRDefault="002E0E5A">
            <w:pPr>
              <w:ind w:right="-108"/>
              <w:jc w:val="both"/>
              <w:rPr>
                <w:lang w:val="uk-UA"/>
              </w:rPr>
            </w:pPr>
            <w:r w:rsidRPr="00D475B4">
              <w:rPr>
                <w:lang w:val="uk-UA"/>
              </w:rPr>
              <w:lastRenderedPageBreak/>
              <w:t>8.</w:t>
            </w:r>
          </w:p>
        </w:tc>
        <w:tc>
          <w:tcPr>
            <w:tcW w:w="2325" w:type="dxa"/>
            <w:gridSpan w:val="2"/>
            <w:tcBorders>
              <w:top w:val="single" w:sz="4" w:space="0" w:color="000000"/>
              <w:left w:val="single" w:sz="4" w:space="0" w:color="000000"/>
              <w:bottom w:val="single" w:sz="4" w:space="0" w:color="000000"/>
            </w:tcBorders>
          </w:tcPr>
          <w:p w:rsidR="002E0E5A" w:rsidRPr="00D475B4" w:rsidRDefault="002E0E5A">
            <w:pPr>
              <w:rPr>
                <w:lang w:val="uk-UA"/>
              </w:rPr>
            </w:pPr>
            <w:r w:rsidRPr="00D475B4">
              <w:rPr>
                <w:lang w:val="uk-UA"/>
              </w:rPr>
              <w:t>Законодавчо-нормативна основа</w:t>
            </w:r>
          </w:p>
        </w:tc>
        <w:tc>
          <w:tcPr>
            <w:tcW w:w="7186" w:type="dxa"/>
            <w:gridSpan w:val="2"/>
            <w:tcBorders>
              <w:top w:val="single" w:sz="4" w:space="0" w:color="000000"/>
              <w:left w:val="single" w:sz="4" w:space="0" w:color="000000"/>
              <w:bottom w:val="single" w:sz="4" w:space="0" w:color="000000"/>
              <w:right w:val="single" w:sz="4" w:space="0" w:color="000000"/>
            </w:tcBorders>
          </w:tcPr>
          <w:p w:rsidR="002E0E5A" w:rsidRPr="00D475B4" w:rsidRDefault="002E0E5A">
            <w:pPr>
              <w:shd w:val="clear" w:color="auto" w:fill="FFFFFF"/>
              <w:snapToGrid w:val="0"/>
              <w:jc w:val="both"/>
              <w:rPr>
                <w:lang w:val="uk-UA"/>
              </w:rPr>
            </w:pPr>
            <w:r w:rsidRPr="00D475B4">
              <w:rPr>
                <w:szCs w:val="28"/>
                <w:lang w:val="uk-UA"/>
              </w:rPr>
              <w:t>1.Закон України «Про статус і соціальний захист громадян, які постраждали внаслідок Чорнобильської катастрофи».</w:t>
            </w:r>
          </w:p>
          <w:p w:rsidR="002E0E5A" w:rsidRPr="00D475B4" w:rsidRDefault="002E0E5A" w:rsidP="00B60C52">
            <w:pPr>
              <w:jc w:val="both"/>
              <w:rPr>
                <w:szCs w:val="28"/>
                <w:lang w:val="uk-UA"/>
              </w:rPr>
            </w:pPr>
            <w:r w:rsidRPr="00D475B4">
              <w:rPr>
                <w:szCs w:val="28"/>
                <w:lang w:val="uk-UA"/>
              </w:rPr>
              <w:t>2.Постанова Кабінету Міністрів України від 11.07.2018 №551</w:t>
            </w:r>
            <w:bookmarkStart w:id="1" w:name="n3"/>
            <w:bookmarkEnd w:id="1"/>
            <w:r w:rsidRPr="00D475B4">
              <w:rPr>
                <w:szCs w:val="28"/>
                <w:lang w:val="uk-UA"/>
              </w:rPr>
              <w:t xml:space="preserve"> «</w:t>
            </w:r>
            <w:r w:rsidRPr="00D475B4">
              <w:rPr>
                <w:lang w:val="uk-UA" w:eastAsia="ru-RU"/>
              </w:rPr>
              <w:t>Деякі питання видачі посвідчень особам, які постраждали внаслідок Чорнобильської катастрофи, та іншим категоріям громадян</w:t>
            </w:r>
            <w:r w:rsidRPr="00D475B4">
              <w:rPr>
                <w:szCs w:val="28"/>
                <w:lang w:val="uk-UA"/>
              </w:rPr>
              <w:t>».</w:t>
            </w:r>
          </w:p>
          <w:p w:rsidR="002E0E5A" w:rsidRPr="00D475B4" w:rsidRDefault="002E0E5A" w:rsidP="00CE746A">
            <w:pPr>
              <w:pStyle w:val="HTML"/>
              <w:jc w:val="both"/>
              <w:rPr>
                <w:rFonts w:ascii="Times New Roman" w:hAnsi="Times New Roman" w:cs="Times New Roman"/>
                <w:sz w:val="24"/>
                <w:szCs w:val="28"/>
                <w:lang w:val="uk-UA" w:eastAsia="zh-CN"/>
              </w:rPr>
            </w:pPr>
            <w:r w:rsidRPr="00D475B4">
              <w:rPr>
                <w:rFonts w:ascii="Times New Roman" w:hAnsi="Times New Roman" w:cs="Times New Roman"/>
                <w:sz w:val="24"/>
                <w:szCs w:val="28"/>
                <w:lang w:val="uk-UA" w:eastAsia="zh-CN"/>
              </w:rPr>
              <w:t>3.Постанова Кабінету Міністрів України від 02.12.1992 №674  «Про порядок віднесення деяких категорій громадян до відповідних категорій осіб, які постраждали внаслідок Чорнобильської катастрофи».</w:t>
            </w:r>
          </w:p>
          <w:p w:rsidR="002E0E5A" w:rsidRPr="00D475B4" w:rsidRDefault="002E0E5A" w:rsidP="00CF736F">
            <w:pPr>
              <w:pStyle w:val="HTML"/>
              <w:jc w:val="both"/>
              <w:rPr>
                <w:sz w:val="12"/>
                <w:szCs w:val="12"/>
                <w:lang w:val="uk-UA"/>
              </w:rPr>
            </w:pPr>
            <w:r w:rsidRPr="00D475B4">
              <w:rPr>
                <w:rFonts w:ascii="Times New Roman" w:hAnsi="Times New Roman" w:cs="Times New Roman"/>
                <w:sz w:val="24"/>
                <w:szCs w:val="28"/>
                <w:lang w:val="uk-UA" w:eastAsia="zh-CN"/>
              </w:rPr>
              <w:t>4.Постанова Кабінету Міністрів України від 15.11.1996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bl>
    <w:p w:rsidR="002E0E5A" w:rsidRPr="00D475B4" w:rsidRDefault="002E0E5A" w:rsidP="00B60C52">
      <w:pPr>
        <w:rPr>
          <w:sz w:val="4"/>
          <w:szCs w:val="4"/>
          <w:lang w:val="uk-UA"/>
        </w:rPr>
      </w:pPr>
    </w:p>
    <w:sectPr w:rsidR="002E0E5A" w:rsidRPr="00D475B4" w:rsidSect="00AF3FAE">
      <w:pgSz w:w="11906" w:h="16838"/>
      <w:pgMar w:top="567" w:right="567" w:bottom="426"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4C6053"/>
    <w:rsid w:val="0001104F"/>
    <w:rsid w:val="00030104"/>
    <w:rsid w:val="000D19D2"/>
    <w:rsid w:val="000E39B8"/>
    <w:rsid w:val="001C0C5F"/>
    <w:rsid w:val="0027394C"/>
    <w:rsid w:val="00286020"/>
    <w:rsid w:val="002B7375"/>
    <w:rsid w:val="002E0E5A"/>
    <w:rsid w:val="002F6C49"/>
    <w:rsid w:val="00365F31"/>
    <w:rsid w:val="00397117"/>
    <w:rsid w:val="00442567"/>
    <w:rsid w:val="00480F15"/>
    <w:rsid w:val="00482C52"/>
    <w:rsid w:val="004B597E"/>
    <w:rsid w:val="004C20BC"/>
    <w:rsid w:val="004C6053"/>
    <w:rsid w:val="00506726"/>
    <w:rsid w:val="0054167C"/>
    <w:rsid w:val="005E0D1B"/>
    <w:rsid w:val="006477C0"/>
    <w:rsid w:val="006958B7"/>
    <w:rsid w:val="006D4180"/>
    <w:rsid w:val="007234F4"/>
    <w:rsid w:val="00742ACB"/>
    <w:rsid w:val="0077508A"/>
    <w:rsid w:val="007A2055"/>
    <w:rsid w:val="007C26DC"/>
    <w:rsid w:val="007D730C"/>
    <w:rsid w:val="007E48A1"/>
    <w:rsid w:val="007E7468"/>
    <w:rsid w:val="0085508B"/>
    <w:rsid w:val="0087637C"/>
    <w:rsid w:val="00893D74"/>
    <w:rsid w:val="00896BA3"/>
    <w:rsid w:val="008B79D7"/>
    <w:rsid w:val="008C0C26"/>
    <w:rsid w:val="008E1777"/>
    <w:rsid w:val="00936CF4"/>
    <w:rsid w:val="00944387"/>
    <w:rsid w:val="009543B7"/>
    <w:rsid w:val="009A1642"/>
    <w:rsid w:val="009C04CF"/>
    <w:rsid w:val="009C1D6D"/>
    <w:rsid w:val="009D5D54"/>
    <w:rsid w:val="00A1185D"/>
    <w:rsid w:val="00A16497"/>
    <w:rsid w:val="00A3589C"/>
    <w:rsid w:val="00A72328"/>
    <w:rsid w:val="00AA676A"/>
    <w:rsid w:val="00AD1090"/>
    <w:rsid w:val="00AF3FAE"/>
    <w:rsid w:val="00B1543E"/>
    <w:rsid w:val="00B15F64"/>
    <w:rsid w:val="00B56FCB"/>
    <w:rsid w:val="00B60C52"/>
    <w:rsid w:val="00BC4BEA"/>
    <w:rsid w:val="00BD6EBC"/>
    <w:rsid w:val="00BE1A03"/>
    <w:rsid w:val="00BF44B6"/>
    <w:rsid w:val="00C02858"/>
    <w:rsid w:val="00C93229"/>
    <w:rsid w:val="00C97310"/>
    <w:rsid w:val="00CE6CE3"/>
    <w:rsid w:val="00CE746A"/>
    <w:rsid w:val="00CF736F"/>
    <w:rsid w:val="00D16EAA"/>
    <w:rsid w:val="00D26DD0"/>
    <w:rsid w:val="00D300E8"/>
    <w:rsid w:val="00D357A7"/>
    <w:rsid w:val="00D475B4"/>
    <w:rsid w:val="00D51479"/>
    <w:rsid w:val="00D81217"/>
    <w:rsid w:val="00D8667D"/>
    <w:rsid w:val="00E15CAC"/>
    <w:rsid w:val="00E60239"/>
    <w:rsid w:val="00E82D60"/>
    <w:rsid w:val="00EF3E1D"/>
    <w:rsid w:val="00F31E76"/>
    <w:rsid w:val="00FB4FE0"/>
    <w:rsid w:val="00FD77DA"/>
    <w:rsid w:val="00FF60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104F"/>
    <w:pPr>
      <w:suppressAutoHyphens/>
    </w:pPr>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rsid w:val="0001104F"/>
  </w:style>
  <w:style w:type="character" w:customStyle="1" w:styleId="4">
    <w:name w:val="Основной шрифт абзаца4"/>
    <w:rsid w:val="0001104F"/>
  </w:style>
  <w:style w:type="character" w:customStyle="1" w:styleId="3">
    <w:name w:val="Основной шрифт абзаца3"/>
    <w:rsid w:val="0001104F"/>
  </w:style>
  <w:style w:type="character" w:customStyle="1" w:styleId="2">
    <w:name w:val="Основной шрифт абзаца2"/>
    <w:rsid w:val="0001104F"/>
  </w:style>
  <w:style w:type="character" w:customStyle="1" w:styleId="WW8Num1z0">
    <w:name w:val="WW8Num1z0"/>
    <w:rsid w:val="0001104F"/>
    <w:rPr>
      <w:color w:val="000000"/>
      <w:spacing w:val="-2"/>
      <w:lang w:val="uk-UA"/>
    </w:rPr>
  </w:style>
  <w:style w:type="character" w:customStyle="1" w:styleId="WW8Num2z0">
    <w:name w:val="WW8Num2z0"/>
    <w:rsid w:val="0001104F"/>
  </w:style>
  <w:style w:type="character" w:customStyle="1" w:styleId="WW8Num2z1">
    <w:name w:val="WW8Num2z1"/>
    <w:rsid w:val="0001104F"/>
  </w:style>
  <w:style w:type="character" w:customStyle="1" w:styleId="WW8Num2z2">
    <w:name w:val="WW8Num2z2"/>
    <w:rsid w:val="0001104F"/>
  </w:style>
  <w:style w:type="character" w:customStyle="1" w:styleId="WW8Num2z3">
    <w:name w:val="WW8Num2z3"/>
    <w:rsid w:val="0001104F"/>
  </w:style>
  <w:style w:type="character" w:customStyle="1" w:styleId="WW8Num2z4">
    <w:name w:val="WW8Num2z4"/>
    <w:rsid w:val="0001104F"/>
  </w:style>
  <w:style w:type="character" w:customStyle="1" w:styleId="WW8Num2z5">
    <w:name w:val="WW8Num2z5"/>
    <w:rsid w:val="0001104F"/>
  </w:style>
  <w:style w:type="character" w:customStyle="1" w:styleId="WW8Num2z6">
    <w:name w:val="WW8Num2z6"/>
    <w:rsid w:val="0001104F"/>
  </w:style>
  <w:style w:type="character" w:customStyle="1" w:styleId="WW8Num2z7">
    <w:name w:val="WW8Num2z7"/>
    <w:rsid w:val="0001104F"/>
  </w:style>
  <w:style w:type="character" w:customStyle="1" w:styleId="WW8Num2z8">
    <w:name w:val="WW8Num2z8"/>
    <w:rsid w:val="0001104F"/>
  </w:style>
  <w:style w:type="character" w:customStyle="1" w:styleId="1">
    <w:name w:val="Основной шрифт абзаца1"/>
    <w:rsid w:val="0001104F"/>
  </w:style>
  <w:style w:type="character" w:styleId="a3">
    <w:name w:val="Hyperlink"/>
    <w:basedOn w:val="a0"/>
    <w:uiPriority w:val="99"/>
    <w:rsid w:val="0001104F"/>
    <w:rPr>
      <w:color w:val="0000FF"/>
      <w:u w:val="single"/>
    </w:rPr>
  </w:style>
  <w:style w:type="character" w:customStyle="1" w:styleId="WW8Num1z1">
    <w:name w:val="WW8Num1z1"/>
    <w:rsid w:val="0001104F"/>
  </w:style>
  <w:style w:type="paragraph" w:customStyle="1" w:styleId="a4">
    <w:name w:val="Заголовок"/>
    <w:basedOn w:val="a"/>
    <w:next w:val="a5"/>
    <w:rsid w:val="0001104F"/>
    <w:pPr>
      <w:keepNext/>
      <w:spacing w:before="240" w:after="120"/>
    </w:pPr>
    <w:rPr>
      <w:rFonts w:ascii="Liberation Sans" w:eastAsia="Arial Unicode MS" w:hAnsi="Liberation Sans" w:cs="Mangal"/>
      <w:sz w:val="28"/>
      <w:szCs w:val="28"/>
    </w:rPr>
  </w:style>
  <w:style w:type="paragraph" w:styleId="a5">
    <w:name w:val="Body Text"/>
    <w:basedOn w:val="a"/>
    <w:link w:val="a6"/>
    <w:uiPriority w:val="99"/>
    <w:rsid w:val="0001104F"/>
    <w:pPr>
      <w:jc w:val="center"/>
    </w:pPr>
    <w:rPr>
      <w:b/>
      <w:sz w:val="20"/>
      <w:szCs w:val="27"/>
      <w:lang w:val="uk-UA"/>
    </w:rPr>
  </w:style>
  <w:style w:type="character" w:customStyle="1" w:styleId="a6">
    <w:name w:val="Основной текст Знак"/>
    <w:basedOn w:val="a0"/>
    <w:link w:val="a5"/>
    <w:uiPriority w:val="99"/>
    <w:semiHidden/>
    <w:rsid w:val="002819F7"/>
    <w:rPr>
      <w:sz w:val="24"/>
      <w:szCs w:val="24"/>
      <w:lang w:val="ru-RU" w:eastAsia="zh-CN"/>
    </w:rPr>
  </w:style>
  <w:style w:type="paragraph" w:styleId="a7">
    <w:name w:val="List"/>
    <w:basedOn w:val="a5"/>
    <w:uiPriority w:val="99"/>
    <w:rsid w:val="0001104F"/>
    <w:rPr>
      <w:rFonts w:cs="Mangal"/>
    </w:rPr>
  </w:style>
  <w:style w:type="paragraph" w:styleId="a8">
    <w:name w:val="caption"/>
    <w:basedOn w:val="a"/>
    <w:uiPriority w:val="35"/>
    <w:qFormat/>
    <w:rsid w:val="0001104F"/>
    <w:pPr>
      <w:suppressLineNumbers/>
      <w:spacing w:before="120" w:after="120"/>
    </w:pPr>
    <w:rPr>
      <w:rFonts w:cs="Mangal"/>
      <w:i/>
      <w:iCs/>
    </w:rPr>
  </w:style>
  <w:style w:type="paragraph" w:customStyle="1" w:styleId="a9">
    <w:name w:val="Покажчик"/>
    <w:basedOn w:val="a"/>
    <w:rsid w:val="0001104F"/>
    <w:pPr>
      <w:suppressLineNumbers/>
    </w:pPr>
    <w:rPr>
      <w:rFonts w:cs="Mangal"/>
    </w:rPr>
  </w:style>
  <w:style w:type="paragraph" w:customStyle="1" w:styleId="40">
    <w:name w:val="Название объекта4"/>
    <w:basedOn w:val="a"/>
    <w:rsid w:val="0001104F"/>
    <w:pPr>
      <w:suppressLineNumbers/>
      <w:spacing w:before="120" w:after="120"/>
    </w:pPr>
    <w:rPr>
      <w:rFonts w:cs="Mangal"/>
      <w:i/>
      <w:iCs/>
    </w:rPr>
  </w:style>
  <w:style w:type="paragraph" w:customStyle="1" w:styleId="41">
    <w:name w:val="Указатель4"/>
    <w:basedOn w:val="a"/>
    <w:rsid w:val="0001104F"/>
    <w:pPr>
      <w:suppressLineNumbers/>
    </w:pPr>
    <w:rPr>
      <w:rFonts w:cs="Mangal"/>
    </w:rPr>
  </w:style>
  <w:style w:type="paragraph" w:customStyle="1" w:styleId="30">
    <w:name w:val="Название объекта3"/>
    <w:basedOn w:val="a"/>
    <w:rsid w:val="0001104F"/>
    <w:pPr>
      <w:suppressLineNumbers/>
      <w:spacing w:before="120" w:after="120"/>
    </w:pPr>
    <w:rPr>
      <w:rFonts w:cs="Mangal"/>
      <w:i/>
      <w:iCs/>
    </w:rPr>
  </w:style>
  <w:style w:type="paragraph" w:customStyle="1" w:styleId="31">
    <w:name w:val="Указатель3"/>
    <w:basedOn w:val="a"/>
    <w:rsid w:val="0001104F"/>
    <w:pPr>
      <w:suppressLineNumbers/>
    </w:pPr>
    <w:rPr>
      <w:rFonts w:cs="Mangal"/>
    </w:rPr>
  </w:style>
  <w:style w:type="paragraph" w:customStyle="1" w:styleId="20">
    <w:name w:val="Название объекта2"/>
    <w:basedOn w:val="a"/>
    <w:rsid w:val="0001104F"/>
    <w:pPr>
      <w:suppressLineNumbers/>
      <w:spacing w:before="120" w:after="120"/>
    </w:pPr>
    <w:rPr>
      <w:rFonts w:cs="Mangal"/>
      <w:i/>
      <w:iCs/>
    </w:rPr>
  </w:style>
  <w:style w:type="paragraph" w:customStyle="1" w:styleId="21">
    <w:name w:val="Указатель2"/>
    <w:basedOn w:val="a"/>
    <w:rsid w:val="0001104F"/>
    <w:pPr>
      <w:suppressLineNumbers/>
    </w:pPr>
    <w:rPr>
      <w:rFonts w:cs="Mangal"/>
    </w:rPr>
  </w:style>
  <w:style w:type="paragraph" w:customStyle="1" w:styleId="10">
    <w:name w:val="Название объекта1"/>
    <w:basedOn w:val="a"/>
    <w:rsid w:val="0001104F"/>
    <w:pPr>
      <w:suppressLineNumbers/>
      <w:spacing w:before="120" w:after="120"/>
    </w:pPr>
    <w:rPr>
      <w:rFonts w:cs="Mangal"/>
      <w:i/>
      <w:iCs/>
    </w:rPr>
  </w:style>
  <w:style w:type="paragraph" w:customStyle="1" w:styleId="11">
    <w:name w:val="Название1"/>
    <w:basedOn w:val="a"/>
    <w:rsid w:val="0001104F"/>
    <w:pPr>
      <w:suppressLineNumbers/>
      <w:spacing w:before="120" w:after="120"/>
    </w:pPr>
    <w:rPr>
      <w:rFonts w:cs="Mangal"/>
      <w:i/>
      <w:iCs/>
    </w:rPr>
  </w:style>
  <w:style w:type="paragraph" w:customStyle="1" w:styleId="12">
    <w:name w:val="Указатель1"/>
    <w:basedOn w:val="a"/>
    <w:rsid w:val="0001104F"/>
    <w:pPr>
      <w:suppressLineNumbers/>
    </w:pPr>
    <w:rPr>
      <w:rFonts w:cs="Mangal"/>
    </w:rPr>
  </w:style>
  <w:style w:type="paragraph" w:styleId="aa">
    <w:name w:val="header"/>
    <w:basedOn w:val="a"/>
    <w:link w:val="ab"/>
    <w:uiPriority w:val="99"/>
    <w:rsid w:val="0001104F"/>
    <w:pPr>
      <w:tabs>
        <w:tab w:val="center" w:pos="4677"/>
        <w:tab w:val="right" w:pos="9355"/>
      </w:tabs>
    </w:pPr>
    <w:rPr>
      <w:lang w:val="uk-UA"/>
    </w:rPr>
  </w:style>
  <w:style w:type="character" w:customStyle="1" w:styleId="ab">
    <w:name w:val="Верхний колонтитул Знак"/>
    <w:basedOn w:val="a0"/>
    <w:link w:val="aa"/>
    <w:uiPriority w:val="99"/>
    <w:semiHidden/>
    <w:rsid w:val="002819F7"/>
    <w:rPr>
      <w:sz w:val="24"/>
      <w:szCs w:val="24"/>
      <w:lang w:val="ru-RU" w:eastAsia="zh-CN"/>
    </w:rPr>
  </w:style>
  <w:style w:type="paragraph" w:styleId="ac">
    <w:name w:val="footer"/>
    <w:basedOn w:val="a"/>
    <w:link w:val="ad"/>
    <w:uiPriority w:val="99"/>
    <w:rsid w:val="0001104F"/>
    <w:pPr>
      <w:tabs>
        <w:tab w:val="center" w:pos="4536"/>
        <w:tab w:val="right" w:pos="9072"/>
      </w:tabs>
    </w:pPr>
    <w:rPr>
      <w:lang w:val="pl-PL"/>
    </w:rPr>
  </w:style>
  <w:style w:type="character" w:customStyle="1" w:styleId="ad">
    <w:name w:val="Нижний колонтитул Знак"/>
    <w:basedOn w:val="a0"/>
    <w:link w:val="ac"/>
    <w:uiPriority w:val="99"/>
    <w:semiHidden/>
    <w:rsid w:val="002819F7"/>
    <w:rPr>
      <w:sz w:val="24"/>
      <w:szCs w:val="24"/>
      <w:lang w:val="ru-RU" w:eastAsia="zh-CN"/>
    </w:rPr>
  </w:style>
  <w:style w:type="paragraph" w:customStyle="1" w:styleId="310">
    <w:name w:val="Основной текст 31"/>
    <w:basedOn w:val="a"/>
    <w:rsid w:val="0001104F"/>
    <w:pPr>
      <w:spacing w:after="120"/>
    </w:pPr>
    <w:rPr>
      <w:sz w:val="16"/>
      <w:szCs w:val="16"/>
    </w:rPr>
  </w:style>
  <w:style w:type="paragraph" w:customStyle="1" w:styleId="ae">
    <w:name w:val="Вміст таблиці"/>
    <w:basedOn w:val="a"/>
    <w:rsid w:val="0001104F"/>
    <w:pPr>
      <w:suppressLineNumbers/>
    </w:pPr>
  </w:style>
  <w:style w:type="paragraph" w:customStyle="1" w:styleId="af">
    <w:name w:val="Заголовок таблиці"/>
    <w:basedOn w:val="ae"/>
    <w:rsid w:val="0001104F"/>
    <w:pPr>
      <w:jc w:val="center"/>
    </w:pPr>
    <w:rPr>
      <w:b/>
      <w:bCs/>
    </w:rPr>
  </w:style>
  <w:style w:type="paragraph" w:customStyle="1" w:styleId="af0">
    <w:name w:val="Содержимое таблицы"/>
    <w:basedOn w:val="a"/>
    <w:rsid w:val="0001104F"/>
    <w:pPr>
      <w:suppressLineNumbers/>
    </w:pPr>
  </w:style>
  <w:style w:type="paragraph" w:customStyle="1" w:styleId="af1">
    <w:name w:val="Заголовок таблицы"/>
    <w:basedOn w:val="af0"/>
    <w:rsid w:val="0001104F"/>
    <w:pPr>
      <w:jc w:val="center"/>
    </w:pPr>
    <w:rPr>
      <w:b/>
      <w:bCs/>
    </w:rPr>
  </w:style>
  <w:style w:type="paragraph" w:styleId="af2">
    <w:name w:val="Balloon Text"/>
    <w:basedOn w:val="a"/>
    <w:link w:val="af3"/>
    <w:uiPriority w:val="99"/>
    <w:rsid w:val="00286020"/>
    <w:rPr>
      <w:rFonts w:ascii="Tahoma" w:hAnsi="Tahoma"/>
      <w:sz w:val="16"/>
      <w:szCs w:val="16"/>
      <w:lang w:val="uk-UA"/>
    </w:rPr>
  </w:style>
  <w:style w:type="character" w:customStyle="1" w:styleId="af3">
    <w:name w:val="Текст выноски Знак"/>
    <w:basedOn w:val="a0"/>
    <w:link w:val="af2"/>
    <w:uiPriority w:val="99"/>
    <w:locked/>
    <w:rsid w:val="00286020"/>
    <w:rPr>
      <w:rFonts w:ascii="Tahoma" w:hAnsi="Tahoma"/>
      <w:sz w:val="16"/>
      <w:lang w:eastAsia="zh-CN"/>
    </w:rPr>
  </w:style>
  <w:style w:type="paragraph" w:styleId="HTML">
    <w:name w:val="HTML Preformatted"/>
    <w:basedOn w:val="a"/>
    <w:link w:val="HTML0"/>
    <w:uiPriority w:val="99"/>
    <w:unhideWhenUsed/>
    <w:rsid w:val="00CE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CE746A"/>
    <w:rPr>
      <w:rFonts w:ascii="Courier New" w:hAnsi="Courier New"/>
    </w:rPr>
  </w:style>
  <w:style w:type="paragraph" w:customStyle="1" w:styleId="rvps2">
    <w:name w:val="rvps2"/>
    <w:basedOn w:val="a"/>
    <w:rsid w:val="00893D74"/>
    <w:pPr>
      <w:suppressAutoHyphens w:val="0"/>
      <w:spacing w:before="100" w:beforeAutospacing="1" w:after="100" w:afterAutospacing="1"/>
    </w:pPr>
    <w:rPr>
      <w:lang w:eastAsia="ru-RU"/>
    </w:rPr>
  </w:style>
  <w:style w:type="paragraph" w:customStyle="1" w:styleId="af4">
    <w:name w:val="Знак Знак Знак"/>
    <w:basedOn w:val="a"/>
    <w:rsid w:val="00893D74"/>
    <w:pPr>
      <w:suppressAutoHyphens w:val="0"/>
    </w:pPr>
    <w:rPr>
      <w:rFonts w:ascii="Verdana" w:hAnsi="Verdana" w:cs="Verdana"/>
      <w:color w:val="000000"/>
      <w:sz w:val="20"/>
      <w:szCs w:val="20"/>
      <w:lang w:val="en-US" w:eastAsia="en-US"/>
    </w:rPr>
  </w:style>
  <w:style w:type="paragraph" w:customStyle="1" w:styleId="123">
    <w:name w:val="123"/>
    <w:basedOn w:val="a"/>
    <w:rsid w:val="00CF736F"/>
    <w:pPr>
      <w:jc w:val="both"/>
    </w:pPr>
  </w:style>
  <w:style w:type="character" w:customStyle="1" w:styleId="13">
    <w:name w:val="Гіперпосилання1"/>
    <w:uiPriority w:val="99"/>
    <w:rsid w:val="00D26DD0"/>
    <w:rPr>
      <w:color w:val="0000FF"/>
      <w:u w:val="single"/>
    </w:rPr>
  </w:style>
  <w:style w:type="character" w:customStyle="1" w:styleId="-">
    <w:name w:val="Интернет-ссылка"/>
    <w:basedOn w:val="a0"/>
    <w:uiPriority w:val="99"/>
    <w:rsid w:val="00742ACB"/>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style>
  <w:style w:type="character" w:customStyle="1" w:styleId="4">
    <w:name w:val="Основной шрифт абзаца4"/>
  </w:style>
  <w:style w:type="character" w:customStyle="1" w:styleId="3">
    <w:name w:val="Основной шрифт абзаца3"/>
  </w:style>
  <w:style w:type="character" w:customStyle="1" w:styleId="2">
    <w:name w:val="Основной шрифт абзаца2"/>
  </w:style>
  <w:style w:type="character" w:customStyle="1" w:styleId="WW8Num1z0">
    <w:name w:val="WW8Num1z0"/>
    <w:rPr>
      <w:color w:val="000000"/>
      <w:spacing w:val="-2"/>
      <w:lang w:val="uk-UA" w:eastAsia="x-none"/>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3">
    <w:name w:val="Hyperlink"/>
    <w:basedOn w:val="a0"/>
    <w:uiPriority w:val="99"/>
    <w:rPr>
      <w:color w:val="0000FF"/>
      <w:u w:val="single"/>
    </w:rPr>
  </w:style>
  <w:style w:type="character" w:customStyle="1" w:styleId="WW8Num1z1">
    <w:name w:val="WW8Num1z1"/>
  </w:style>
  <w:style w:type="paragraph" w:customStyle="1" w:styleId="a4">
    <w:name w:val="Заголовок"/>
    <w:basedOn w:val="a"/>
    <w:next w:val="a5"/>
    <w:pPr>
      <w:keepNext/>
      <w:spacing w:before="240" w:after="120"/>
    </w:pPr>
    <w:rPr>
      <w:rFonts w:ascii="Liberation Sans" w:eastAsia="Arial Unicode MS" w:hAnsi="Liberation Sans" w:cs="Mangal"/>
      <w:sz w:val="28"/>
      <w:szCs w:val="28"/>
    </w:rPr>
  </w:style>
  <w:style w:type="paragraph" w:styleId="a5">
    <w:name w:val="Body Text"/>
    <w:basedOn w:val="a"/>
    <w:link w:val="a6"/>
    <w:uiPriority w:val="99"/>
    <w:pPr>
      <w:jc w:val="center"/>
    </w:pPr>
    <w:rPr>
      <w:b/>
      <w:sz w:val="20"/>
      <w:szCs w:val="27"/>
      <w:lang w:val="uk-UA"/>
    </w:rPr>
  </w:style>
  <w:style w:type="character" w:customStyle="1" w:styleId="a6">
    <w:name w:val="Основний текст Знак"/>
    <w:basedOn w:val="a0"/>
    <w:link w:val="a5"/>
    <w:uiPriority w:val="99"/>
    <w:semiHidden/>
    <w:rsid w:val="002819F7"/>
    <w:rPr>
      <w:sz w:val="24"/>
      <w:szCs w:val="24"/>
      <w:lang w:val="ru-RU" w:eastAsia="zh-CN"/>
    </w:rPr>
  </w:style>
  <w:style w:type="paragraph" w:styleId="a7">
    <w:name w:val="List"/>
    <w:basedOn w:val="a5"/>
    <w:uiPriority w:val="99"/>
    <w:rPr>
      <w:rFonts w:cs="Mangal"/>
    </w:rPr>
  </w:style>
  <w:style w:type="paragraph" w:styleId="a8">
    <w:name w:val="caption"/>
    <w:basedOn w:val="a"/>
    <w:uiPriority w:val="35"/>
    <w:qFormat/>
    <w:pPr>
      <w:suppressLineNumbers/>
      <w:spacing w:before="120" w:after="120"/>
    </w:pPr>
    <w:rPr>
      <w:rFonts w:cs="Mangal"/>
      <w:i/>
      <w:iCs/>
    </w:rPr>
  </w:style>
  <w:style w:type="paragraph" w:customStyle="1" w:styleId="a9">
    <w:name w:val="Покажчик"/>
    <w:basedOn w:val="a"/>
    <w:pPr>
      <w:suppressLineNumbers/>
    </w:pPr>
    <w:rPr>
      <w:rFonts w:cs="Mangal"/>
    </w:rPr>
  </w:style>
  <w:style w:type="paragraph" w:customStyle="1" w:styleId="40">
    <w:name w:val="Название объекта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0">
    <w:name w:val="Название объекта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a">
    <w:name w:val="header"/>
    <w:basedOn w:val="a"/>
    <w:link w:val="ab"/>
    <w:uiPriority w:val="99"/>
    <w:pPr>
      <w:tabs>
        <w:tab w:val="center" w:pos="4677"/>
        <w:tab w:val="right" w:pos="9355"/>
      </w:tabs>
    </w:pPr>
    <w:rPr>
      <w:lang w:val="uk-UA"/>
    </w:rPr>
  </w:style>
  <w:style w:type="character" w:customStyle="1" w:styleId="ab">
    <w:name w:val="Верхній колонтитул Знак"/>
    <w:basedOn w:val="a0"/>
    <w:link w:val="aa"/>
    <w:uiPriority w:val="99"/>
    <w:semiHidden/>
    <w:rsid w:val="002819F7"/>
    <w:rPr>
      <w:sz w:val="24"/>
      <w:szCs w:val="24"/>
      <w:lang w:val="ru-RU" w:eastAsia="zh-CN"/>
    </w:rPr>
  </w:style>
  <w:style w:type="paragraph" w:styleId="ac">
    <w:name w:val="footer"/>
    <w:basedOn w:val="a"/>
    <w:link w:val="ad"/>
    <w:uiPriority w:val="99"/>
    <w:pPr>
      <w:tabs>
        <w:tab w:val="center" w:pos="4536"/>
        <w:tab w:val="right" w:pos="9072"/>
      </w:tabs>
    </w:pPr>
    <w:rPr>
      <w:lang w:val="pl-PL"/>
    </w:rPr>
  </w:style>
  <w:style w:type="character" w:customStyle="1" w:styleId="ad">
    <w:name w:val="Нижній колонтитул Знак"/>
    <w:basedOn w:val="a0"/>
    <w:link w:val="ac"/>
    <w:uiPriority w:val="99"/>
    <w:semiHidden/>
    <w:rsid w:val="002819F7"/>
    <w:rPr>
      <w:sz w:val="24"/>
      <w:szCs w:val="24"/>
      <w:lang w:val="ru-RU" w:eastAsia="zh-CN"/>
    </w:rPr>
  </w:style>
  <w:style w:type="paragraph" w:customStyle="1" w:styleId="310">
    <w:name w:val="Основной текст 31"/>
    <w:basedOn w:val="a"/>
    <w:pPr>
      <w:spacing w:after="120"/>
    </w:pPr>
    <w:rPr>
      <w:sz w:val="16"/>
      <w:szCs w:val="16"/>
    </w:rPr>
  </w:style>
  <w:style w:type="paragraph" w:customStyle="1" w:styleId="ae">
    <w:name w:val="Вміст таблиці"/>
    <w:basedOn w:val="a"/>
    <w:pPr>
      <w:suppressLineNumbers/>
    </w:pPr>
  </w:style>
  <w:style w:type="paragraph" w:customStyle="1" w:styleId="af">
    <w:name w:val="Заголовок таблиці"/>
    <w:basedOn w:val="ae"/>
    <w:pPr>
      <w:jc w:val="center"/>
    </w:pPr>
    <w:rPr>
      <w:b/>
      <w:bCs/>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af2">
    <w:name w:val="Balloon Text"/>
    <w:basedOn w:val="a"/>
    <w:link w:val="af3"/>
    <w:uiPriority w:val="99"/>
    <w:rsid w:val="00286020"/>
    <w:rPr>
      <w:rFonts w:ascii="Tahoma" w:hAnsi="Tahoma"/>
      <w:sz w:val="16"/>
      <w:szCs w:val="16"/>
      <w:lang w:val="uk-UA"/>
    </w:rPr>
  </w:style>
  <w:style w:type="character" w:customStyle="1" w:styleId="af3">
    <w:name w:val="Текст у виносці Знак"/>
    <w:basedOn w:val="a0"/>
    <w:link w:val="af2"/>
    <w:uiPriority w:val="99"/>
    <w:locked/>
    <w:rsid w:val="00286020"/>
    <w:rPr>
      <w:rFonts w:ascii="Tahoma" w:hAnsi="Tahoma"/>
      <w:sz w:val="16"/>
      <w:lang w:val="x-none" w:eastAsia="zh-CN"/>
    </w:rPr>
  </w:style>
  <w:style w:type="paragraph" w:styleId="HTML">
    <w:name w:val="HTML Preformatted"/>
    <w:basedOn w:val="a"/>
    <w:link w:val="HTML0"/>
    <w:uiPriority w:val="99"/>
    <w:unhideWhenUsed/>
    <w:rsid w:val="00CE7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locked/>
    <w:rsid w:val="00CE746A"/>
    <w:rPr>
      <w:rFonts w:ascii="Courier New" w:hAnsi="Courier New"/>
    </w:rPr>
  </w:style>
  <w:style w:type="paragraph" w:customStyle="1" w:styleId="rvps2">
    <w:name w:val="rvps2"/>
    <w:basedOn w:val="a"/>
    <w:rsid w:val="00893D74"/>
    <w:pPr>
      <w:suppressAutoHyphens w:val="0"/>
      <w:spacing w:before="100" w:beforeAutospacing="1" w:after="100" w:afterAutospacing="1"/>
    </w:pPr>
    <w:rPr>
      <w:lang w:eastAsia="ru-RU"/>
    </w:rPr>
  </w:style>
  <w:style w:type="paragraph" w:customStyle="1" w:styleId="af4">
    <w:name w:val="Знак Знак Знак"/>
    <w:basedOn w:val="a"/>
    <w:rsid w:val="00893D74"/>
    <w:pPr>
      <w:suppressAutoHyphens w:val="0"/>
    </w:pPr>
    <w:rPr>
      <w:rFonts w:ascii="Verdana" w:hAnsi="Verdana" w:cs="Verdana"/>
      <w:color w:val="000000"/>
      <w:sz w:val="20"/>
      <w:szCs w:val="20"/>
      <w:lang w:val="en-US" w:eastAsia="en-US"/>
    </w:rPr>
  </w:style>
  <w:style w:type="paragraph" w:customStyle="1" w:styleId="123">
    <w:name w:val="123"/>
    <w:basedOn w:val="a"/>
    <w:rsid w:val="00CF736F"/>
    <w:pPr>
      <w:jc w:val="both"/>
    </w:pPr>
  </w:style>
  <w:style w:type="character" w:customStyle="1" w:styleId="13">
    <w:name w:val="Гіперпосилання1"/>
    <w:uiPriority w:val="99"/>
    <w:rsid w:val="00D26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4556">
      <w:bodyDiv w:val="1"/>
      <w:marLeft w:val="0"/>
      <w:marRight w:val="0"/>
      <w:marTop w:val="0"/>
      <w:marBottom w:val="0"/>
      <w:divBdr>
        <w:top w:val="none" w:sz="0" w:space="0" w:color="auto"/>
        <w:left w:val="none" w:sz="0" w:space="0" w:color="auto"/>
        <w:bottom w:val="none" w:sz="0" w:space="0" w:color="auto"/>
        <w:right w:val="none" w:sz="0" w:space="0" w:color="auto"/>
      </w:divBdr>
    </w:div>
    <w:div w:id="1030183636">
      <w:marLeft w:val="0"/>
      <w:marRight w:val="0"/>
      <w:marTop w:val="0"/>
      <w:marBottom w:val="0"/>
      <w:divBdr>
        <w:top w:val="none" w:sz="0" w:space="0" w:color="auto"/>
        <w:left w:val="none" w:sz="0" w:space="0" w:color="auto"/>
        <w:bottom w:val="none" w:sz="0" w:space="0" w:color="auto"/>
        <w:right w:val="none" w:sz="0" w:space="0" w:color="auto"/>
      </w:divBdr>
    </w:div>
    <w:div w:id="1030183637">
      <w:marLeft w:val="0"/>
      <w:marRight w:val="0"/>
      <w:marTop w:val="0"/>
      <w:marBottom w:val="0"/>
      <w:divBdr>
        <w:top w:val="none" w:sz="0" w:space="0" w:color="auto"/>
        <w:left w:val="none" w:sz="0" w:space="0" w:color="auto"/>
        <w:bottom w:val="none" w:sz="0" w:space="0" w:color="auto"/>
        <w:right w:val="none" w:sz="0" w:space="0" w:color="auto"/>
      </w:divBdr>
    </w:div>
    <w:div w:id="1030183638">
      <w:marLeft w:val="0"/>
      <w:marRight w:val="0"/>
      <w:marTop w:val="0"/>
      <w:marBottom w:val="0"/>
      <w:divBdr>
        <w:top w:val="none" w:sz="0" w:space="0" w:color="auto"/>
        <w:left w:val="none" w:sz="0" w:space="0" w:color="auto"/>
        <w:bottom w:val="none" w:sz="0" w:space="0" w:color="auto"/>
        <w:right w:val="none" w:sz="0" w:space="0" w:color="auto"/>
      </w:divBdr>
    </w:div>
    <w:div w:id="1030183639">
      <w:marLeft w:val="0"/>
      <w:marRight w:val="0"/>
      <w:marTop w:val="0"/>
      <w:marBottom w:val="0"/>
      <w:divBdr>
        <w:top w:val="none" w:sz="0" w:space="0" w:color="auto"/>
        <w:left w:val="none" w:sz="0" w:space="0" w:color="auto"/>
        <w:bottom w:val="none" w:sz="0" w:space="0" w:color="auto"/>
        <w:right w:val="none" w:sz="0" w:space="0" w:color="auto"/>
      </w:divBdr>
    </w:div>
    <w:div w:id="1030183640">
      <w:marLeft w:val="0"/>
      <w:marRight w:val="0"/>
      <w:marTop w:val="0"/>
      <w:marBottom w:val="0"/>
      <w:divBdr>
        <w:top w:val="none" w:sz="0" w:space="0" w:color="auto"/>
        <w:left w:val="none" w:sz="0" w:space="0" w:color="auto"/>
        <w:bottom w:val="none" w:sz="0" w:space="0" w:color="auto"/>
        <w:right w:val="none" w:sz="0" w:space="0" w:color="auto"/>
      </w:divBdr>
    </w:div>
    <w:div w:id="1030183641">
      <w:marLeft w:val="0"/>
      <w:marRight w:val="0"/>
      <w:marTop w:val="0"/>
      <w:marBottom w:val="0"/>
      <w:divBdr>
        <w:top w:val="none" w:sz="0" w:space="0" w:color="auto"/>
        <w:left w:val="none" w:sz="0" w:space="0" w:color="auto"/>
        <w:bottom w:val="none" w:sz="0" w:space="0" w:color="auto"/>
        <w:right w:val="none" w:sz="0" w:space="0" w:color="auto"/>
      </w:divBdr>
    </w:div>
    <w:div w:id="11093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al.lutsk.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sp@lutskrada.gov.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1166</Words>
  <Characters>8474</Characters>
  <Application>Microsoft Office Word</Application>
  <DocSecurity>0</DocSecurity>
  <Lines>70</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2022-02-18T16:18:00Z</cp:lastPrinted>
  <dcterms:created xsi:type="dcterms:W3CDTF">2022-07-18T09:24:00Z</dcterms:created>
  <dcterms:modified xsi:type="dcterms:W3CDTF">2024-07-09T08:21:00Z</dcterms:modified>
</cp:coreProperties>
</file>