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065" w:type="dxa"/>
        <w:tblInd w:w="-18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26"/>
        <w:gridCol w:w="1043"/>
        <w:gridCol w:w="1280"/>
        <w:gridCol w:w="5520"/>
        <w:gridCol w:w="1696"/>
      </w:tblGrid>
      <w:tr w:rsidR="00B76993" w:rsidTr="009965FD">
        <w:trPr>
          <w:cantSplit/>
          <w:trHeight w:val="699"/>
        </w:trPr>
        <w:tc>
          <w:tcPr>
            <w:tcW w:w="1569"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B76993" w:rsidRDefault="00B5185F">
            <w:pPr>
              <w:ind w:left="-176" w:right="-123"/>
              <w:jc w:val="center"/>
              <w:rPr>
                <w:b/>
                <w:sz w:val="28"/>
                <w:szCs w:val="28"/>
                <w:lang w:val="uk-UA"/>
              </w:rPr>
            </w:pPr>
            <w:r>
              <w:rPr>
                <w:noProof/>
                <w:lang w:val="uk-UA" w:eastAsia="uk-UA"/>
              </w:rPr>
              <w:drawing>
                <wp:inline distT="0" distB="0" distL="0" distR="9525" wp14:anchorId="2E6EB786" wp14:editId="68836D90">
                  <wp:extent cx="866775"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82" t="-67" r="-82" b="-67"/>
                          <a:stretch>
                            <a:fillRect/>
                          </a:stretch>
                        </pic:blipFill>
                        <pic:spPr bwMode="auto">
                          <a:xfrm>
                            <a:off x="0" y="0"/>
                            <a:ext cx="866775" cy="1066800"/>
                          </a:xfrm>
                          <a:prstGeom prst="rect">
                            <a:avLst/>
                          </a:prstGeom>
                        </pic:spPr>
                      </pic:pic>
                    </a:graphicData>
                  </a:graphic>
                </wp:inline>
              </w:drawing>
            </w:r>
          </w:p>
        </w:tc>
        <w:tc>
          <w:tcPr>
            <w:tcW w:w="849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76993" w:rsidRDefault="00B5185F">
            <w:pPr>
              <w:jc w:val="center"/>
            </w:pPr>
            <w:r>
              <w:rPr>
                <w:b/>
                <w:sz w:val="28"/>
                <w:szCs w:val="28"/>
                <w:lang w:val="uk-UA"/>
              </w:rPr>
              <w:t>ЛУЦЬКА МІСЬКА РАДА</w:t>
            </w:r>
          </w:p>
          <w:p w:rsidR="00B76993" w:rsidRDefault="00B5185F">
            <w:pPr>
              <w:jc w:val="center"/>
            </w:pPr>
            <w:r>
              <w:rPr>
                <w:b/>
                <w:sz w:val="28"/>
                <w:szCs w:val="28"/>
                <w:lang w:val="uk-UA"/>
              </w:rPr>
              <w:t>ВИКОНАВЧИЙ КОМІТЕТ</w:t>
            </w:r>
            <w:r>
              <w:rPr>
                <w:b/>
                <w:bCs/>
                <w:lang w:val="uk-UA"/>
              </w:rPr>
              <w:t xml:space="preserve"> </w:t>
            </w:r>
          </w:p>
        </w:tc>
      </w:tr>
      <w:tr w:rsidR="00B76993" w:rsidTr="009965FD">
        <w:trPr>
          <w:cantSplit/>
          <w:trHeight w:val="1160"/>
        </w:trPr>
        <w:tc>
          <w:tcPr>
            <w:tcW w:w="1569" w:type="dxa"/>
            <w:gridSpan w:val="2"/>
            <w:vMerge/>
            <w:tcBorders>
              <w:top w:val="single" w:sz="4" w:space="0" w:color="000001"/>
              <w:left w:val="single" w:sz="4" w:space="0" w:color="000001"/>
              <w:bottom w:val="single" w:sz="4" w:space="0" w:color="000001"/>
            </w:tcBorders>
            <w:shd w:val="clear" w:color="auto" w:fill="auto"/>
            <w:tcMar>
              <w:left w:w="103" w:type="dxa"/>
            </w:tcMar>
          </w:tcPr>
          <w:p w:rsidR="00B76993" w:rsidRDefault="00B76993">
            <w:pPr>
              <w:pStyle w:val="ac"/>
              <w:snapToGrid w:val="0"/>
              <w:jc w:val="center"/>
              <w:rPr>
                <w:rFonts w:eastAsia="Tahoma"/>
                <w:b/>
                <w:i/>
                <w:sz w:val="16"/>
                <w:szCs w:val="26"/>
              </w:rPr>
            </w:pPr>
          </w:p>
        </w:tc>
        <w:tc>
          <w:tcPr>
            <w:tcW w:w="6800"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B76993" w:rsidRDefault="00B5185F">
            <w:pPr>
              <w:pStyle w:val="ac"/>
              <w:jc w:val="center"/>
            </w:pPr>
            <w:r>
              <w:rPr>
                <w:rFonts w:eastAsia="Tahoma"/>
                <w:b/>
                <w:sz w:val="28"/>
                <w:szCs w:val="28"/>
              </w:rPr>
              <w:t>Інформаційна картка</w:t>
            </w:r>
          </w:p>
          <w:p w:rsidR="00B76993" w:rsidRDefault="00B5185F">
            <w:pPr>
              <w:pStyle w:val="ac"/>
              <w:ind w:left="-115" w:right="-114"/>
              <w:jc w:val="center"/>
              <w:rPr>
                <w:b/>
                <w:sz w:val="28"/>
                <w:szCs w:val="28"/>
              </w:rPr>
            </w:pPr>
            <w:r>
              <w:rPr>
                <w:b/>
                <w:color w:val="000000"/>
                <w:sz w:val="28"/>
                <w:szCs w:val="28"/>
                <w:shd w:val="clear" w:color="auto" w:fill="FFFFFF"/>
              </w:rPr>
              <w:t>Надання допомоги на проживання внутрішньо переміщеним особам</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Default="00B5185F">
            <w:pPr>
              <w:pStyle w:val="ad"/>
              <w:ind w:left="-102" w:right="-60"/>
              <w:jc w:val="center"/>
              <w:rPr>
                <w:b/>
                <w:color w:val="000000"/>
                <w:sz w:val="28"/>
                <w:szCs w:val="28"/>
                <w:highlight w:val="white"/>
              </w:rPr>
            </w:pPr>
            <w:r>
              <w:rPr>
                <w:b/>
                <w:color w:val="000000"/>
                <w:sz w:val="28"/>
                <w:szCs w:val="28"/>
                <w:shd w:val="clear" w:color="auto" w:fill="FFFFFF"/>
              </w:rPr>
              <w:t>02417</w:t>
            </w:r>
          </w:p>
          <w:p w:rsidR="00B76993" w:rsidRDefault="00B76993">
            <w:pPr>
              <w:pStyle w:val="ad"/>
              <w:ind w:left="-102" w:right="-60"/>
              <w:jc w:val="center"/>
              <w:rPr>
                <w:b/>
                <w:sz w:val="20"/>
                <w:szCs w:val="20"/>
                <w:lang w:val="uk-UA"/>
              </w:rPr>
            </w:pPr>
          </w:p>
          <w:p w:rsidR="00B76993" w:rsidRDefault="00B5185F">
            <w:pPr>
              <w:pStyle w:val="ad"/>
              <w:ind w:left="-102" w:right="-60"/>
              <w:jc w:val="center"/>
              <w:rPr>
                <w:b/>
                <w:sz w:val="28"/>
                <w:szCs w:val="28"/>
              </w:rPr>
            </w:pPr>
            <w:r>
              <w:rPr>
                <w:b/>
                <w:sz w:val="28"/>
                <w:szCs w:val="28"/>
                <w:lang w:val="uk-UA"/>
              </w:rPr>
              <w:t>ІК-</w:t>
            </w:r>
            <w:r w:rsidR="00902609">
              <w:rPr>
                <w:b/>
                <w:sz w:val="28"/>
                <w:szCs w:val="28"/>
                <w:lang w:val="uk-UA"/>
              </w:rPr>
              <w:t>11.9-2/06</w:t>
            </w:r>
          </w:p>
          <w:p w:rsidR="00B76993" w:rsidRDefault="00B5185F">
            <w:pPr>
              <w:pStyle w:val="ac"/>
              <w:ind w:left="-102" w:right="-60"/>
              <w:jc w:val="center"/>
            </w:pPr>
            <w:r>
              <w:rPr>
                <w:b/>
                <w:sz w:val="28"/>
                <w:szCs w:val="28"/>
              </w:rPr>
              <w:t>ІП</w:t>
            </w:r>
          </w:p>
        </w:tc>
      </w:tr>
      <w:tr w:rsidR="009965FD" w:rsidTr="009965FD">
        <w:trPr>
          <w:trHeight w:val="90"/>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965FD" w:rsidRDefault="009965FD" w:rsidP="009965FD">
            <w:pPr>
              <w:jc w:val="both"/>
            </w:pPr>
            <w:r>
              <w:rPr>
                <w:color w:val="000000"/>
                <w:lang w:val="uk-UA"/>
              </w:rPr>
              <w:t>Оригінал: Департамент соціальної та ветеранської політики Луцької міської ради</w:t>
            </w:r>
          </w:p>
        </w:tc>
      </w:tr>
      <w:tr w:rsidR="00B76993" w:rsidTr="009965FD">
        <w:trPr>
          <w:trHeight w:val="525"/>
        </w:trPr>
        <w:tc>
          <w:tcPr>
            <w:tcW w:w="526" w:type="dxa"/>
            <w:tcBorders>
              <w:top w:val="single" w:sz="4" w:space="0" w:color="000001"/>
              <w:left w:val="single" w:sz="4" w:space="0" w:color="000001"/>
              <w:bottom w:val="single" w:sz="4" w:space="0" w:color="000001"/>
            </w:tcBorders>
            <w:shd w:val="clear" w:color="auto" w:fill="auto"/>
            <w:tcMar>
              <w:left w:w="103" w:type="dxa"/>
            </w:tcMar>
          </w:tcPr>
          <w:p w:rsidR="00B76993" w:rsidRDefault="00EF333E">
            <w:pPr>
              <w:jc w:val="both"/>
            </w:pPr>
            <w:r>
              <w:rPr>
                <w:color w:val="000000"/>
                <w:lang w:val="en-US"/>
              </w:rPr>
              <w:t>1</w:t>
            </w:r>
            <w:r w:rsidR="00B5185F">
              <w:rPr>
                <w:color w:val="000000"/>
                <w:lang w:val="uk-UA"/>
              </w:rPr>
              <w:t>.</w:t>
            </w:r>
          </w:p>
        </w:tc>
        <w:tc>
          <w:tcPr>
            <w:tcW w:w="2323" w:type="dxa"/>
            <w:gridSpan w:val="2"/>
            <w:tcBorders>
              <w:top w:val="single" w:sz="4" w:space="0" w:color="000001"/>
              <w:left w:val="single" w:sz="4" w:space="0" w:color="000001"/>
              <w:bottom w:val="single" w:sz="4" w:space="0" w:color="000001"/>
            </w:tcBorders>
            <w:shd w:val="clear" w:color="auto" w:fill="auto"/>
            <w:tcMar>
              <w:left w:w="103" w:type="dxa"/>
            </w:tcMar>
          </w:tcPr>
          <w:p w:rsidR="00B76993" w:rsidRDefault="00B5185F">
            <w:pPr>
              <w:jc w:val="both"/>
            </w:pPr>
            <w:r>
              <w:rPr>
                <w:color w:val="000000"/>
                <w:lang w:val="uk-UA"/>
              </w:rPr>
              <w:t>Місце подання документів та отримання результату послуги</w:t>
            </w:r>
          </w:p>
        </w:tc>
        <w:tc>
          <w:tcPr>
            <w:tcW w:w="721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Default="00B5185F">
            <w:pPr>
              <w:jc w:val="both"/>
              <w:rPr>
                <w:highlight w:val="white"/>
                <w:lang w:val="uk-UA"/>
              </w:rPr>
            </w:pPr>
            <w:r>
              <w:rPr>
                <w:shd w:val="clear" w:color="auto" w:fill="FFFFFF"/>
                <w:lang w:val="uk-UA"/>
              </w:rPr>
              <w:t xml:space="preserve">1.Департамент соціальної </w:t>
            </w:r>
            <w:r>
              <w:rPr>
                <w:color w:val="000000"/>
                <w:lang w:val="uk-UA"/>
              </w:rPr>
              <w:t>та ветеранської політики</w:t>
            </w:r>
            <w:r w:rsidRPr="003D66E0">
              <w:rPr>
                <w:lang w:val="uk-UA"/>
              </w:rPr>
              <w:t xml:space="preserve"> </w:t>
            </w:r>
          </w:p>
          <w:p w:rsidR="00B76993" w:rsidRDefault="00B5185F">
            <w:pPr>
              <w:jc w:val="both"/>
              <w:rPr>
                <w:lang w:val="uk-UA"/>
              </w:rPr>
            </w:pPr>
            <w:proofErr w:type="spellStart"/>
            <w:r>
              <w:rPr>
                <w:shd w:val="clear" w:color="auto" w:fill="FFFFFF"/>
                <w:lang w:val="uk-UA"/>
              </w:rPr>
              <w:t>пр-т</w:t>
            </w:r>
            <w:proofErr w:type="spellEnd"/>
            <w:r>
              <w:rPr>
                <w:shd w:val="clear" w:color="auto" w:fill="FFFFFF"/>
                <w:lang w:val="uk-UA"/>
              </w:rPr>
              <w:t xml:space="preserve"> </w:t>
            </w:r>
            <w:r>
              <w:rPr>
                <w:lang w:val="uk-UA"/>
              </w:rPr>
              <w:t xml:space="preserve">Волі, 4а, каб.110, тел. (0332) 281000, </w:t>
            </w:r>
          </w:p>
          <w:p w:rsidR="00B76993" w:rsidRPr="00B5185F" w:rsidRDefault="00B5185F">
            <w:pPr>
              <w:jc w:val="both"/>
              <w:rPr>
                <w:lang w:val="en-US"/>
              </w:rPr>
            </w:pPr>
            <w:r>
              <w:rPr>
                <w:lang w:val="uk-UA"/>
              </w:rPr>
              <w:t>e-</w:t>
            </w:r>
            <w:proofErr w:type="spellStart"/>
            <w:r>
              <w:rPr>
                <w:lang w:val="uk-UA"/>
              </w:rPr>
              <w:t>mail</w:t>
            </w:r>
            <w:proofErr w:type="spellEnd"/>
            <w:r>
              <w:rPr>
                <w:lang w:val="uk-UA"/>
              </w:rPr>
              <w:t xml:space="preserve">: </w:t>
            </w:r>
            <w:hyperlink r:id="rId8">
              <w:r>
                <w:rPr>
                  <w:rStyle w:val="-"/>
                  <w:lang w:val="uk-UA"/>
                </w:rPr>
                <w:t>dsp@lutskrada.gov.ua</w:t>
              </w:r>
            </w:hyperlink>
            <w:r>
              <w:rPr>
                <w:lang w:val="uk-UA"/>
              </w:rPr>
              <w:t xml:space="preserve">, </w:t>
            </w:r>
            <w:hyperlink r:id="rId9">
              <w:r>
                <w:rPr>
                  <w:rStyle w:val="-"/>
                  <w:lang w:val="uk-UA"/>
                </w:rPr>
                <w:t>www.social.lutsk.ua</w:t>
              </w:r>
            </w:hyperlink>
          </w:p>
          <w:p w:rsidR="00B76993" w:rsidRDefault="00B5185F">
            <w:pPr>
              <w:jc w:val="both"/>
              <w:rPr>
                <w:lang w:val="uk-UA"/>
              </w:rPr>
            </w:pPr>
            <w:r>
              <w:rPr>
                <w:lang w:val="uk-UA"/>
              </w:rPr>
              <w:t>Понеділок-четвер   08.30-17.30</w:t>
            </w:r>
          </w:p>
          <w:p w:rsidR="00B76993" w:rsidRDefault="00B5185F">
            <w:pPr>
              <w:snapToGrid w:val="0"/>
              <w:jc w:val="both"/>
              <w:rPr>
                <w:highlight w:val="white"/>
                <w:lang w:val="uk-UA"/>
              </w:rPr>
            </w:pPr>
            <w:r>
              <w:rPr>
                <w:lang w:val="uk-UA"/>
              </w:rPr>
              <w:t>П'ятниця                  08.30-16.15</w:t>
            </w:r>
          </w:p>
          <w:p w:rsidR="00B76993" w:rsidRDefault="00B5185F">
            <w:pPr>
              <w:snapToGrid w:val="0"/>
              <w:jc w:val="both"/>
              <w:rPr>
                <w:lang w:val="uk-UA"/>
              </w:rPr>
            </w:pPr>
            <w:r>
              <w:rPr>
                <w:shd w:val="clear" w:color="auto" w:fill="FFFFFF"/>
                <w:lang w:val="uk-UA"/>
              </w:rPr>
              <w:t>Обідня перерва       13.00-13.45</w:t>
            </w:r>
          </w:p>
          <w:p w:rsidR="00B76993" w:rsidRDefault="00B5185F">
            <w:pPr>
              <w:jc w:val="both"/>
              <w:rPr>
                <w:lang w:val="uk-UA"/>
              </w:rPr>
            </w:pPr>
            <w:r>
              <w:rPr>
                <w:lang w:val="uk-UA"/>
              </w:rPr>
              <w:t>2.Філія №1: пр. Соборності, 18, тел. (0332) 774 471</w:t>
            </w:r>
          </w:p>
          <w:p w:rsidR="00B76993" w:rsidRDefault="00B5185F">
            <w:pPr>
              <w:jc w:val="both"/>
              <w:rPr>
                <w:lang w:val="uk-UA"/>
              </w:rPr>
            </w:pPr>
            <w:r>
              <w:rPr>
                <w:lang w:val="uk-UA"/>
              </w:rPr>
              <w:t>Понеділок-четвер   08.30-17.30</w:t>
            </w:r>
          </w:p>
          <w:p w:rsidR="00B76993" w:rsidRDefault="00B5185F">
            <w:pPr>
              <w:snapToGrid w:val="0"/>
              <w:jc w:val="both"/>
              <w:rPr>
                <w:highlight w:val="white"/>
                <w:lang w:val="uk-UA"/>
              </w:rPr>
            </w:pPr>
            <w:r>
              <w:rPr>
                <w:lang w:val="uk-UA"/>
              </w:rPr>
              <w:t>П'ятниця                  08.30-16.15</w:t>
            </w:r>
          </w:p>
          <w:p w:rsidR="00B76993" w:rsidRDefault="00B5185F">
            <w:pPr>
              <w:snapToGrid w:val="0"/>
              <w:jc w:val="both"/>
              <w:rPr>
                <w:lang w:val="uk-UA"/>
              </w:rPr>
            </w:pPr>
            <w:r>
              <w:rPr>
                <w:shd w:val="clear" w:color="auto" w:fill="FFFFFF"/>
                <w:lang w:val="uk-UA"/>
              </w:rPr>
              <w:t>Обідня перерва      13.00- 13.45</w:t>
            </w:r>
          </w:p>
          <w:p w:rsidR="00B76993" w:rsidRDefault="00B5185F">
            <w:pPr>
              <w:jc w:val="both"/>
              <w:rPr>
                <w:lang w:val="uk-UA"/>
              </w:rPr>
            </w:pPr>
            <w:r>
              <w:rPr>
                <w:lang w:val="uk-UA"/>
              </w:rPr>
              <w:t xml:space="preserve">3.Філія №2: вул. </w:t>
            </w:r>
            <w:proofErr w:type="spellStart"/>
            <w:r>
              <w:rPr>
                <w:lang w:val="uk-UA"/>
              </w:rPr>
              <w:t>Климчука</w:t>
            </w:r>
            <w:proofErr w:type="spellEnd"/>
            <w:r w:rsidR="007F1133">
              <w:rPr>
                <w:lang w:val="uk-UA"/>
              </w:rPr>
              <w:t xml:space="preserve"> Сергія</w:t>
            </w:r>
            <w:r>
              <w:rPr>
                <w:lang w:val="uk-UA"/>
              </w:rPr>
              <w:t>, 7, тел. (0332) 265 961</w:t>
            </w:r>
          </w:p>
          <w:p w:rsidR="00B76993" w:rsidRDefault="00B5185F">
            <w:pPr>
              <w:jc w:val="both"/>
              <w:rPr>
                <w:lang w:val="uk-UA"/>
              </w:rPr>
            </w:pPr>
            <w:r>
              <w:rPr>
                <w:lang w:val="uk-UA"/>
              </w:rPr>
              <w:t>Понеділок-четвер   08.30-17.30</w:t>
            </w:r>
          </w:p>
          <w:p w:rsidR="00B76993" w:rsidRDefault="00B5185F">
            <w:pPr>
              <w:jc w:val="both"/>
              <w:rPr>
                <w:highlight w:val="white"/>
                <w:lang w:val="uk-UA"/>
              </w:rPr>
            </w:pPr>
            <w:r>
              <w:rPr>
                <w:lang w:val="uk-UA"/>
              </w:rPr>
              <w:t>П'ятниця                  08.30-16.15</w:t>
            </w:r>
          </w:p>
          <w:p w:rsidR="00B76993" w:rsidRDefault="00B5185F">
            <w:pPr>
              <w:snapToGrid w:val="0"/>
              <w:jc w:val="both"/>
              <w:rPr>
                <w:shd w:val="clear" w:color="auto" w:fill="FFFFFF"/>
                <w:lang w:val="uk-UA"/>
              </w:rPr>
            </w:pPr>
            <w:r>
              <w:rPr>
                <w:shd w:val="clear" w:color="auto" w:fill="FFFFFF"/>
                <w:lang w:val="uk-UA"/>
              </w:rPr>
              <w:t>Обідня перерва      13.00- 13.45</w:t>
            </w:r>
          </w:p>
          <w:p w:rsidR="007F1133" w:rsidRDefault="007F1133">
            <w:pPr>
              <w:snapToGrid w:val="0"/>
              <w:jc w:val="both"/>
              <w:rPr>
                <w:highlight w:val="white"/>
                <w:lang w:val="uk-UA"/>
              </w:rPr>
            </w:pPr>
            <w:r>
              <w:rPr>
                <w:shd w:val="clear" w:color="auto" w:fill="FFFFFF"/>
                <w:lang w:val="uk-UA"/>
              </w:rPr>
              <w:t>3. Віддалені робочі місця департаменту соціальної та ветеранської політики:</w:t>
            </w:r>
          </w:p>
          <w:p w:rsidR="00B76993" w:rsidRDefault="004D4A1F">
            <w:pPr>
              <w:jc w:val="both"/>
              <w:rPr>
                <w:highlight w:val="white"/>
                <w:lang w:val="uk-UA"/>
              </w:rPr>
            </w:pPr>
            <w:proofErr w:type="spellStart"/>
            <w:r>
              <w:rPr>
                <w:shd w:val="clear" w:color="auto" w:fill="FFFFFF"/>
                <w:lang w:val="uk-UA"/>
              </w:rPr>
              <w:t>с.Прилуцьке</w:t>
            </w:r>
            <w:proofErr w:type="spellEnd"/>
            <w:r>
              <w:rPr>
                <w:shd w:val="clear" w:color="auto" w:fill="FFFFFF"/>
                <w:lang w:val="uk-UA"/>
              </w:rPr>
              <w:t>:</w:t>
            </w:r>
            <w:r w:rsidR="00B5185F">
              <w:rPr>
                <w:shd w:val="clear" w:color="auto" w:fill="FFFFFF"/>
                <w:lang w:val="uk-UA"/>
              </w:rPr>
              <w:t xml:space="preserve"> вул. Ківерцівська, 35а (для мешканців сіл Прилуцьке, Жабка, </w:t>
            </w:r>
            <w:proofErr w:type="spellStart"/>
            <w:r w:rsidR="00B5185F">
              <w:rPr>
                <w:shd w:val="clear" w:color="auto" w:fill="FFFFFF"/>
                <w:lang w:val="uk-UA"/>
              </w:rPr>
              <w:t>Сапогове</w:t>
            </w:r>
            <w:proofErr w:type="spellEnd"/>
            <w:r w:rsidR="00B5185F">
              <w:rPr>
                <w:shd w:val="clear" w:color="auto" w:fill="FFFFFF"/>
                <w:lang w:val="uk-UA"/>
              </w:rPr>
              <w:t>, Дачне)</w:t>
            </w:r>
          </w:p>
          <w:p w:rsidR="00B76993" w:rsidRDefault="00B5185F">
            <w:pPr>
              <w:snapToGrid w:val="0"/>
              <w:jc w:val="both"/>
              <w:rPr>
                <w:highlight w:val="white"/>
                <w:lang w:val="uk-UA"/>
              </w:rPr>
            </w:pPr>
            <w:r>
              <w:rPr>
                <w:shd w:val="clear" w:color="auto" w:fill="FFFFFF"/>
                <w:lang w:val="uk-UA"/>
              </w:rPr>
              <w:t xml:space="preserve">Четвер:                    08.30- 17.30   </w:t>
            </w:r>
          </w:p>
          <w:p w:rsidR="00B76993" w:rsidRDefault="00B5185F">
            <w:pPr>
              <w:snapToGrid w:val="0"/>
              <w:jc w:val="both"/>
              <w:rPr>
                <w:highlight w:val="white"/>
                <w:lang w:val="uk-UA"/>
              </w:rPr>
            </w:pPr>
            <w:r>
              <w:rPr>
                <w:shd w:val="clear" w:color="auto" w:fill="FFFFFF"/>
                <w:lang w:val="uk-UA"/>
              </w:rPr>
              <w:t>Обідня перерва      13.00- 13.45</w:t>
            </w:r>
          </w:p>
          <w:p w:rsidR="00B76993" w:rsidRDefault="00B5185F">
            <w:pPr>
              <w:snapToGrid w:val="0"/>
              <w:jc w:val="both"/>
              <w:rPr>
                <w:highlight w:val="white"/>
                <w:lang w:val="uk-UA"/>
              </w:rPr>
            </w:pPr>
            <w:proofErr w:type="spellStart"/>
            <w:r>
              <w:rPr>
                <w:shd w:val="clear" w:color="auto" w:fill="FFFFFF"/>
                <w:lang w:val="uk-UA"/>
              </w:rPr>
              <w:t>с.Жидичин</w:t>
            </w:r>
            <w:proofErr w:type="spellEnd"/>
            <w:r>
              <w:rPr>
                <w:shd w:val="clear" w:color="auto" w:fill="FFFFFF"/>
                <w:lang w:val="uk-UA"/>
              </w:rPr>
              <w:t xml:space="preserve">: вул. Данила Галицького, 12 (для мешканців сіл </w:t>
            </w:r>
            <w:proofErr w:type="spellStart"/>
            <w:r>
              <w:rPr>
                <w:shd w:val="clear" w:color="auto" w:fill="FFFFFF"/>
                <w:lang w:val="uk-UA"/>
              </w:rPr>
              <w:t>Жидичин</w:t>
            </w:r>
            <w:proofErr w:type="spellEnd"/>
            <w:r>
              <w:rPr>
                <w:shd w:val="clear" w:color="auto" w:fill="FFFFFF"/>
                <w:lang w:val="uk-UA"/>
              </w:rPr>
              <w:t xml:space="preserve">, </w:t>
            </w:r>
            <w:proofErr w:type="spellStart"/>
            <w:r>
              <w:rPr>
                <w:shd w:val="clear" w:color="auto" w:fill="FFFFFF"/>
                <w:lang w:val="uk-UA"/>
              </w:rPr>
              <w:t>Кульчин</w:t>
            </w:r>
            <w:proofErr w:type="spellEnd"/>
            <w:r>
              <w:rPr>
                <w:shd w:val="clear" w:color="auto" w:fill="FFFFFF"/>
                <w:lang w:val="uk-UA"/>
              </w:rPr>
              <w:t xml:space="preserve">, </w:t>
            </w:r>
            <w:proofErr w:type="spellStart"/>
            <w:r>
              <w:rPr>
                <w:shd w:val="clear" w:color="auto" w:fill="FFFFFF"/>
                <w:lang w:val="uk-UA"/>
              </w:rPr>
              <w:t>Липляни</w:t>
            </w:r>
            <w:proofErr w:type="spellEnd"/>
            <w:r>
              <w:rPr>
                <w:shd w:val="clear" w:color="auto" w:fill="FFFFFF"/>
                <w:lang w:val="uk-UA"/>
              </w:rPr>
              <w:t>, Озерце, Клепачів, Небіжка)</w:t>
            </w:r>
          </w:p>
          <w:p w:rsidR="00B76993" w:rsidRDefault="00B5185F">
            <w:pPr>
              <w:snapToGrid w:val="0"/>
              <w:jc w:val="both"/>
              <w:rPr>
                <w:highlight w:val="white"/>
                <w:lang w:val="uk-UA"/>
              </w:rPr>
            </w:pPr>
            <w:r>
              <w:rPr>
                <w:shd w:val="clear" w:color="auto" w:fill="FFFFFF"/>
                <w:lang w:val="uk-UA"/>
              </w:rPr>
              <w:t>Вівторок                 08.30-17.30</w:t>
            </w:r>
          </w:p>
          <w:p w:rsidR="007F1133" w:rsidRDefault="00B5185F">
            <w:pPr>
              <w:snapToGrid w:val="0"/>
              <w:jc w:val="both"/>
              <w:rPr>
                <w:lang w:val="uk-UA"/>
              </w:rPr>
            </w:pPr>
            <w:r>
              <w:rPr>
                <w:shd w:val="clear" w:color="auto" w:fill="FFFFFF"/>
                <w:lang w:val="uk-UA"/>
              </w:rPr>
              <w:t>Обідня перерва      13.00- 13.45</w:t>
            </w:r>
          </w:p>
          <w:p w:rsidR="00B76993" w:rsidRDefault="00B5185F">
            <w:pPr>
              <w:snapToGrid w:val="0"/>
              <w:jc w:val="both"/>
              <w:rPr>
                <w:highlight w:val="white"/>
                <w:lang w:val="uk-UA"/>
              </w:rPr>
            </w:pPr>
            <w:proofErr w:type="spellStart"/>
            <w:r>
              <w:rPr>
                <w:shd w:val="clear" w:color="auto" w:fill="FFFFFF"/>
                <w:lang w:val="uk-UA"/>
              </w:rPr>
              <w:t>с.Забороль</w:t>
            </w:r>
            <w:proofErr w:type="spellEnd"/>
            <w:r>
              <w:rPr>
                <w:shd w:val="clear" w:color="auto" w:fill="FFFFFF"/>
                <w:lang w:val="uk-UA"/>
              </w:rPr>
              <w:t xml:space="preserve">: вул. Володимирська, 34а (для мешканців сіл </w:t>
            </w:r>
            <w:proofErr w:type="spellStart"/>
            <w:r>
              <w:rPr>
                <w:shd w:val="clear" w:color="auto" w:fill="FFFFFF"/>
                <w:lang w:val="uk-UA"/>
              </w:rPr>
              <w:t>Забороль</w:t>
            </w:r>
            <w:proofErr w:type="spellEnd"/>
            <w:r>
              <w:rPr>
                <w:shd w:val="clear" w:color="auto" w:fill="FFFFFF"/>
                <w:lang w:val="uk-UA"/>
              </w:rPr>
              <w:t xml:space="preserve">, Антонівка, Великий </w:t>
            </w:r>
            <w:proofErr w:type="spellStart"/>
            <w:r>
              <w:rPr>
                <w:shd w:val="clear" w:color="auto" w:fill="FFFFFF"/>
                <w:lang w:val="uk-UA"/>
              </w:rPr>
              <w:t>Омеляник</w:t>
            </w:r>
            <w:proofErr w:type="spellEnd"/>
            <w:r>
              <w:rPr>
                <w:shd w:val="clear" w:color="auto" w:fill="FFFFFF"/>
                <w:lang w:val="uk-UA"/>
              </w:rPr>
              <w:t xml:space="preserve">, </w:t>
            </w:r>
            <w:proofErr w:type="spellStart"/>
            <w:r>
              <w:rPr>
                <w:shd w:val="clear" w:color="auto" w:fill="FFFFFF"/>
                <w:lang w:val="uk-UA"/>
              </w:rPr>
              <w:t>Охотин</w:t>
            </w:r>
            <w:proofErr w:type="spellEnd"/>
            <w:r>
              <w:rPr>
                <w:shd w:val="clear" w:color="auto" w:fill="FFFFFF"/>
                <w:lang w:val="uk-UA"/>
              </w:rPr>
              <w:t xml:space="preserve">, </w:t>
            </w:r>
            <w:proofErr w:type="spellStart"/>
            <w:r>
              <w:rPr>
                <w:shd w:val="clear" w:color="auto" w:fill="FFFFFF"/>
                <w:lang w:val="uk-UA"/>
              </w:rPr>
              <w:t>Всеволодівка</w:t>
            </w:r>
            <w:proofErr w:type="spellEnd"/>
            <w:r>
              <w:rPr>
                <w:shd w:val="clear" w:color="auto" w:fill="FFFFFF"/>
                <w:lang w:val="uk-UA"/>
              </w:rPr>
              <w:t xml:space="preserve">, Олександрівка, </w:t>
            </w:r>
            <w:proofErr w:type="spellStart"/>
            <w:r>
              <w:rPr>
                <w:shd w:val="clear" w:color="auto" w:fill="FFFFFF"/>
                <w:lang w:val="uk-UA"/>
              </w:rPr>
              <w:t>Одеради</w:t>
            </w:r>
            <w:proofErr w:type="spellEnd"/>
            <w:r>
              <w:rPr>
                <w:shd w:val="clear" w:color="auto" w:fill="FFFFFF"/>
                <w:lang w:val="uk-UA"/>
              </w:rPr>
              <w:t xml:space="preserve">, Городок, Сьомаки, </w:t>
            </w:r>
            <w:proofErr w:type="spellStart"/>
            <w:r>
              <w:rPr>
                <w:shd w:val="clear" w:color="auto" w:fill="FFFFFF"/>
                <w:lang w:val="uk-UA"/>
              </w:rPr>
              <w:t>Шепель</w:t>
            </w:r>
            <w:proofErr w:type="spellEnd"/>
            <w:r>
              <w:rPr>
                <w:shd w:val="clear" w:color="auto" w:fill="FFFFFF"/>
                <w:lang w:val="uk-UA"/>
              </w:rPr>
              <w:t xml:space="preserve">, </w:t>
            </w:r>
            <w:proofErr w:type="spellStart"/>
            <w:r>
              <w:rPr>
                <w:shd w:val="clear" w:color="auto" w:fill="FFFFFF"/>
                <w:lang w:val="uk-UA"/>
              </w:rPr>
              <w:t>Заболотці</w:t>
            </w:r>
            <w:proofErr w:type="spellEnd"/>
            <w:r>
              <w:rPr>
                <w:shd w:val="clear" w:color="auto" w:fill="FFFFFF"/>
                <w:lang w:val="uk-UA"/>
              </w:rPr>
              <w:t>)</w:t>
            </w:r>
          </w:p>
          <w:p w:rsidR="00B76993" w:rsidRDefault="00B5185F">
            <w:pPr>
              <w:snapToGrid w:val="0"/>
              <w:jc w:val="both"/>
              <w:rPr>
                <w:highlight w:val="white"/>
                <w:lang w:val="uk-UA"/>
              </w:rPr>
            </w:pPr>
            <w:r>
              <w:rPr>
                <w:shd w:val="clear" w:color="auto" w:fill="FFFFFF"/>
                <w:lang w:val="uk-UA"/>
              </w:rPr>
              <w:t>Понеділок               08.30-17.30</w:t>
            </w:r>
          </w:p>
          <w:p w:rsidR="00B76993" w:rsidRDefault="00B5185F">
            <w:pPr>
              <w:snapToGrid w:val="0"/>
              <w:jc w:val="both"/>
              <w:rPr>
                <w:highlight w:val="white"/>
                <w:lang w:val="uk-UA"/>
              </w:rPr>
            </w:pPr>
            <w:r>
              <w:rPr>
                <w:shd w:val="clear" w:color="auto" w:fill="FFFFFF"/>
                <w:lang w:val="uk-UA"/>
              </w:rPr>
              <w:t>Обідня перерва      13.00- 13.45</w:t>
            </w:r>
          </w:p>
          <w:p w:rsidR="00B76993" w:rsidRDefault="00B5185F">
            <w:pPr>
              <w:snapToGrid w:val="0"/>
              <w:jc w:val="both"/>
              <w:rPr>
                <w:highlight w:val="white"/>
                <w:lang w:val="uk-UA"/>
              </w:rPr>
            </w:pPr>
            <w:proofErr w:type="spellStart"/>
            <w:r>
              <w:rPr>
                <w:shd w:val="clear" w:color="auto" w:fill="FFFFFF"/>
                <w:lang w:val="uk-UA"/>
              </w:rPr>
              <w:t>с.Боголюби</w:t>
            </w:r>
            <w:proofErr w:type="spellEnd"/>
            <w:r>
              <w:rPr>
                <w:shd w:val="clear" w:color="auto" w:fill="FFFFFF"/>
                <w:lang w:val="uk-UA"/>
              </w:rPr>
              <w:t xml:space="preserve">: вул. </w:t>
            </w:r>
            <w:r w:rsidR="0093744D">
              <w:rPr>
                <w:lang w:val="uk-UA"/>
              </w:rPr>
              <w:t>Центральна</w:t>
            </w:r>
            <w:r>
              <w:rPr>
                <w:shd w:val="clear" w:color="auto" w:fill="FFFFFF"/>
                <w:lang w:val="uk-UA"/>
              </w:rPr>
              <w:t xml:space="preserve">, 57 (для мешканців сіл </w:t>
            </w:r>
            <w:proofErr w:type="spellStart"/>
            <w:r>
              <w:rPr>
                <w:shd w:val="clear" w:color="auto" w:fill="FFFFFF"/>
                <w:lang w:val="uk-UA"/>
              </w:rPr>
              <w:t>Боголюби</w:t>
            </w:r>
            <w:proofErr w:type="spellEnd"/>
            <w:r>
              <w:rPr>
                <w:shd w:val="clear" w:color="auto" w:fill="FFFFFF"/>
                <w:lang w:val="uk-UA"/>
              </w:rPr>
              <w:t xml:space="preserve">, </w:t>
            </w:r>
            <w:proofErr w:type="spellStart"/>
            <w:r>
              <w:rPr>
                <w:shd w:val="clear" w:color="auto" w:fill="FFFFFF"/>
                <w:lang w:val="uk-UA"/>
              </w:rPr>
              <w:t>Богушівка</w:t>
            </w:r>
            <w:proofErr w:type="spellEnd"/>
            <w:r>
              <w:rPr>
                <w:shd w:val="clear" w:color="auto" w:fill="FFFFFF"/>
                <w:lang w:val="uk-UA"/>
              </w:rPr>
              <w:t xml:space="preserve">, Тарасове, </w:t>
            </w:r>
            <w:proofErr w:type="spellStart"/>
            <w:r>
              <w:rPr>
                <w:shd w:val="clear" w:color="auto" w:fill="FFFFFF"/>
                <w:lang w:val="uk-UA"/>
              </w:rPr>
              <w:t>Іванчиці</w:t>
            </w:r>
            <w:proofErr w:type="spellEnd"/>
            <w:r>
              <w:rPr>
                <w:shd w:val="clear" w:color="auto" w:fill="FFFFFF"/>
                <w:lang w:val="uk-UA"/>
              </w:rPr>
              <w:t xml:space="preserve">, </w:t>
            </w:r>
            <w:proofErr w:type="spellStart"/>
            <w:r>
              <w:rPr>
                <w:shd w:val="clear" w:color="auto" w:fill="FFFFFF"/>
                <w:lang w:val="uk-UA"/>
              </w:rPr>
              <w:t>Озденіж</w:t>
            </w:r>
            <w:proofErr w:type="spellEnd"/>
            <w:r>
              <w:rPr>
                <w:shd w:val="clear" w:color="auto" w:fill="FFFFFF"/>
                <w:lang w:val="uk-UA"/>
              </w:rPr>
              <w:t>)</w:t>
            </w:r>
          </w:p>
          <w:p w:rsidR="00B76993" w:rsidRDefault="00B5185F">
            <w:pPr>
              <w:snapToGrid w:val="0"/>
              <w:jc w:val="both"/>
              <w:rPr>
                <w:highlight w:val="white"/>
                <w:lang w:val="uk-UA"/>
              </w:rPr>
            </w:pPr>
            <w:r>
              <w:rPr>
                <w:shd w:val="clear" w:color="auto" w:fill="FFFFFF"/>
                <w:lang w:val="uk-UA"/>
              </w:rPr>
              <w:t>Середа                    08.30-17.30</w:t>
            </w:r>
          </w:p>
          <w:p w:rsidR="00B76993" w:rsidRDefault="00B5185F">
            <w:pPr>
              <w:snapToGrid w:val="0"/>
              <w:jc w:val="both"/>
              <w:rPr>
                <w:highlight w:val="white"/>
                <w:lang w:val="uk-UA"/>
              </w:rPr>
            </w:pPr>
            <w:r>
              <w:rPr>
                <w:shd w:val="clear" w:color="auto" w:fill="FFFFFF"/>
                <w:lang w:val="uk-UA"/>
              </w:rPr>
              <w:t>Обідня перерва      13.00-13.45</w:t>
            </w:r>
          </w:p>
          <w:p w:rsidR="00B76993" w:rsidRDefault="00B5185F">
            <w:pPr>
              <w:snapToGrid w:val="0"/>
              <w:jc w:val="both"/>
              <w:rPr>
                <w:highlight w:val="white"/>
                <w:lang w:val="uk-UA"/>
              </w:rPr>
            </w:pPr>
            <w:proofErr w:type="spellStart"/>
            <w:r>
              <w:rPr>
                <w:shd w:val="clear" w:color="auto" w:fill="FFFFFF"/>
                <w:lang w:val="uk-UA"/>
              </w:rPr>
              <w:t>с.Княгининок</w:t>
            </w:r>
            <w:proofErr w:type="spellEnd"/>
            <w:r>
              <w:rPr>
                <w:shd w:val="clear" w:color="auto" w:fill="FFFFFF"/>
                <w:lang w:val="uk-UA"/>
              </w:rPr>
              <w:t xml:space="preserve">: вул. Соборна, 77 (для мешканців сіл </w:t>
            </w:r>
            <w:proofErr w:type="spellStart"/>
            <w:r>
              <w:rPr>
                <w:shd w:val="clear" w:color="auto" w:fill="FFFFFF"/>
                <w:lang w:val="uk-UA"/>
              </w:rPr>
              <w:t>Брище</w:t>
            </w:r>
            <w:proofErr w:type="spellEnd"/>
            <w:r>
              <w:rPr>
                <w:shd w:val="clear" w:color="auto" w:fill="FFFFFF"/>
                <w:lang w:val="uk-UA"/>
              </w:rPr>
              <w:t xml:space="preserve">, </w:t>
            </w:r>
            <w:proofErr w:type="spellStart"/>
            <w:r>
              <w:rPr>
                <w:shd w:val="clear" w:color="auto" w:fill="FFFFFF"/>
                <w:lang w:val="uk-UA"/>
              </w:rPr>
              <w:t>Княгининок</w:t>
            </w:r>
            <w:proofErr w:type="spellEnd"/>
            <w:r>
              <w:rPr>
                <w:shd w:val="clear" w:color="auto" w:fill="FFFFFF"/>
                <w:lang w:val="uk-UA"/>
              </w:rPr>
              <w:t xml:space="preserve">, </w:t>
            </w:r>
            <w:proofErr w:type="spellStart"/>
            <w:r>
              <w:rPr>
                <w:shd w:val="clear" w:color="auto" w:fill="FFFFFF"/>
                <w:lang w:val="uk-UA"/>
              </w:rPr>
              <w:t>Зміїнець</w:t>
            </w:r>
            <w:proofErr w:type="spellEnd"/>
            <w:r>
              <w:rPr>
                <w:shd w:val="clear" w:color="auto" w:fill="FFFFFF"/>
                <w:lang w:val="uk-UA"/>
              </w:rPr>
              <w:t xml:space="preserve">, </w:t>
            </w:r>
            <w:proofErr w:type="spellStart"/>
            <w:r>
              <w:rPr>
                <w:shd w:val="clear" w:color="auto" w:fill="FFFFFF"/>
                <w:lang w:val="uk-UA"/>
              </w:rPr>
              <w:t>Милуші</w:t>
            </w:r>
            <w:proofErr w:type="spellEnd"/>
            <w:r>
              <w:rPr>
                <w:shd w:val="clear" w:color="auto" w:fill="FFFFFF"/>
                <w:lang w:val="uk-UA"/>
              </w:rPr>
              <w:t xml:space="preserve">, </w:t>
            </w:r>
            <w:proofErr w:type="spellStart"/>
            <w:r>
              <w:rPr>
                <w:shd w:val="clear" w:color="auto" w:fill="FFFFFF"/>
                <w:lang w:val="uk-UA"/>
              </w:rPr>
              <w:t>Милушин</w:t>
            </w:r>
            <w:proofErr w:type="spellEnd"/>
            <w:r>
              <w:rPr>
                <w:shd w:val="clear" w:color="auto" w:fill="FFFFFF"/>
                <w:lang w:val="uk-UA"/>
              </w:rPr>
              <w:t xml:space="preserve">, </w:t>
            </w:r>
            <w:proofErr w:type="spellStart"/>
            <w:r>
              <w:rPr>
                <w:shd w:val="clear" w:color="auto" w:fill="FFFFFF"/>
                <w:lang w:val="uk-UA"/>
              </w:rPr>
              <w:t>Моташівка</w:t>
            </w:r>
            <w:proofErr w:type="spellEnd"/>
            <w:r>
              <w:rPr>
                <w:shd w:val="clear" w:color="auto" w:fill="FFFFFF"/>
                <w:lang w:val="uk-UA"/>
              </w:rPr>
              <w:t xml:space="preserve">, Сирники, Буків, </w:t>
            </w:r>
            <w:proofErr w:type="spellStart"/>
            <w:r>
              <w:rPr>
                <w:shd w:val="clear" w:color="auto" w:fill="FFFFFF"/>
                <w:lang w:val="uk-UA"/>
              </w:rPr>
              <w:t>Рокині</w:t>
            </w:r>
            <w:proofErr w:type="spellEnd"/>
            <w:r>
              <w:rPr>
                <w:shd w:val="clear" w:color="auto" w:fill="FFFFFF"/>
                <w:lang w:val="uk-UA"/>
              </w:rPr>
              <w:t>)</w:t>
            </w:r>
          </w:p>
          <w:p w:rsidR="00B76993" w:rsidRDefault="00B5185F">
            <w:pPr>
              <w:snapToGrid w:val="0"/>
              <w:jc w:val="both"/>
              <w:rPr>
                <w:highlight w:val="white"/>
                <w:lang w:val="uk-UA"/>
              </w:rPr>
            </w:pPr>
            <w:r>
              <w:rPr>
                <w:shd w:val="clear" w:color="auto" w:fill="FFFFFF"/>
                <w:lang w:val="uk-UA"/>
              </w:rPr>
              <w:t>П'ятниця                 08.30-16.15</w:t>
            </w:r>
          </w:p>
          <w:p w:rsidR="00B76993" w:rsidRDefault="00B5185F">
            <w:pPr>
              <w:snapToGrid w:val="0"/>
              <w:jc w:val="both"/>
              <w:rPr>
                <w:lang w:val="uk-UA"/>
              </w:rPr>
            </w:pPr>
            <w:r>
              <w:rPr>
                <w:shd w:val="clear" w:color="auto" w:fill="FFFFFF"/>
                <w:lang w:val="uk-UA"/>
              </w:rPr>
              <w:t>Обідня перерва      13.00-13.45</w:t>
            </w:r>
          </w:p>
          <w:p w:rsidR="00B76993" w:rsidRDefault="00B5185F">
            <w:pPr>
              <w:snapToGrid w:val="0"/>
              <w:jc w:val="both"/>
              <w:rPr>
                <w:lang w:val="uk-UA"/>
              </w:rPr>
            </w:pPr>
            <w:r>
              <w:rPr>
                <w:shd w:val="clear" w:color="auto" w:fill="FFFFFF"/>
                <w:lang w:val="uk-UA"/>
              </w:rPr>
              <w:t xml:space="preserve">Або в електронній формі через </w:t>
            </w:r>
            <w:r>
              <w:rPr>
                <w:color w:val="000000"/>
                <w:lang w:val="uk-UA"/>
              </w:rPr>
              <w:t xml:space="preserve">засоби Єдиного державного </w:t>
            </w:r>
            <w:proofErr w:type="spellStart"/>
            <w:r>
              <w:rPr>
                <w:color w:val="000000"/>
                <w:lang w:val="uk-UA"/>
              </w:rPr>
              <w:t>веб-порталу</w:t>
            </w:r>
            <w:proofErr w:type="spellEnd"/>
            <w:r>
              <w:rPr>
                <w:color w:val="000000"/>
                <w:lang w:val="uk-UA"/>
              </w:rPr>
              <w:t xml:space="preserve"> електронних послуг, зокрема з використанням мобільного додатк</w:t>
            </w:r>
            <w:r>
              <w:rPr>
                <w:color w:val="000000"/>
                <w:highlight w:val="white"/>
                <w:lang w:val="uk-UA"/>
              </w:rPr>
              <w:t>а</w:t>
            </w:r>
            <w:r>
              <w:rPr>
                <w:color w:val="000000"/>
                <w:lang w:val="uk-UA"/>
              </w:rPr>
              <w:t xml:space="preserve"> Порталу </w:t>
            </w:r>
            <w:r>
              <w:rPr>
                <w:color w:val="000000"/>
                <w:highlight w:val="white"/>
                <w:lang w:val="uk-UA"/>
              </w:rPr>
              <w:t>Дія</w:t>
            </w:r>
            <w:r>
              <w:rPr>
                <w:color w:val="000000"/>
                <w:sz w:val="28"/>
                <w:szCs w:val="28"/>
                <w:highlight w:val="white"/>
                <w:lang w:val="uk-UA"/>
              </w:rPr>
              <w:t xml:space="preserve"> </w:t>
            </w:r>
          </w:p>
        </w:tc>
      </w:tr>
      <w:tr w:rsidR="00B76993" w:rsidTr="009965FD">
        <w:trPr>
          <w:trHeight w:val="525"/>
        </w:trPr>
        <w:tc>
          <w:tcPr>
            <w:tcW w:w="526" w:type="dxa"/>
            <w:tcBorders>
              <w:top w:val="single" w:sz="4" w:space="0" w:color="000001"/>
              <w:left w:val="single" w:sz="4" w:space="0" w:color="000001"/>
              <w:bottom w:val="single" w:sz="4" w:space="0" w:color="000001"/>
            </w:tcBorders>
            <w:shd w:val="clear" w:color="auto" w:fill="auto"/>
            <w:tcMar>
              <w:left w:w="103" w:type="dxa"/>
            </w:tcMar>
          </w:tcPr>
          <w:p w:rsidR="00B76993" w:rsidRDefault="00EF333E">
            <w:pPr>
              <w:snapToGrid w:val="0"/>
              <w:jc w:val="both"/>
            </w:pPr>
            <w:r>
              <w:rPr>
                <w:color w:val="000000"/>
                <w:lang w:val="en-US"/>
              </w:rPr>
              <w:t>2</w:t>
            </w:r>
            <w:r w:rsidR="00B5185F">
              <w:rPr>
                <w:color w:val="000000"/>
                <w:lang w:val="uk-UA"/>
              </w:rPr>
              <w:t>.</w:t>
            </w:r>
          </w:p>
        </w:tc>
        <w:tc>
          <w:tcPr>
            <w:tcW w:w="2323" w:type="dxa"/>
            <w:gridSpan w:val="2"/>
            <w:tcBorders>
              <w:top w:val="single" w:sz="4" w:space="0" w:color="000001"/>
              <w:left w:val="single" w:sz="4" w:space="0" w:color="000001"/>
              <w:bottom w:val="single" w:sz="4" w:space="0" w:color="000001"/>
            </w:tcBorders>
            <w:shd w:val="clear" w:color="auto" w:fill="auto"/>
            <w:tcMar>
              <w:left w:w="103" w:type="dxa"/>
            </w:tcMar>
          </w:tcPr>
          <w:p w:rsidR="00B76993" w:rsidRDefault="00B5185F">
            <w:pPr>
              <w:snapToGrid w:val="0"/>
              <w:jc w:val="both"/>
            </w:pPr>
            <w:r>
              <w:rPr>
                <w:lang w:val="uk-UA"/>
              </w:rPr>
              <w:t xml:space="preserve">Перелік документів, необхідних для надання послуги та вимоги до них </w:t>
            </w:r>
          </w:p>
        </w:tc>
        <w:tc>
          <w:tcPr>
            <w:tcW w:w="721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Pr="009965FD" w:rsidRDefault="00AD3D98" w:rsidP="009965FD">
            <w:pPr>
              <w:widowControl w:val="0"/>
              <w:shd w:val="clear" w:color="auto" w:fill="FFFFFF"/>
              <w:snapToGrid w:val="0"/>
              <w:jc w:val="both"/>
            </w:pPr>
            <w:hyperlink r:id="rId10">
              <w:r w:rsidR="00B5185F">
                <w:rPr>
                  <w:rStyle w:val="-"/>
                  <w:color w:val="00000A"/>
                  <w:highlight w:val="white"/>
                  <w:u w:val="none"/>
                  <w:lang w:val="uk-UA"/>
                </w:rPr>
                <w:t>Заява про надання допомоги на проживання внутрішньо переміщеним особам</w:t>
              </w:r>
            </w:hyperlink>
            <w:r w:rsidR="00B5185F">
              <w:rPr>
                <w:lang w:val="uk-UA"/>
              </w:rPr>
              <w:t xml:space="preserve"> (встановленого зразка).</w:t>
            </w:r>
            <w:r w:rsidR="009965FD">
              <w:rPr>
                <w:lang w:val="uk-UA"/>
              </w:rPr>
              <w:t xml:space="preserve"> </w:t>
            </w:r>
            <w:r w:rsidR="00B5185F">
              <w:rPr>
                <w:lang w:val="uk-UA"/>
              </w:rPr>
              <w:t>У разі подання заяви про виплату допомоги малолітній дитині, яка прибула без супроводу законного представника:</w:t>
            </w:r>
          </w:p>
          <w:p w:rsidR="00B76993" w:rsidRDefault="00B5185F">
            <w:pPr>
              <w:ind w:left="28"/>
              <w:jc w:val="both"/>
              <w:rPr>
                <w:lang w:val="uk-UA"/>
              </w:rPr>
            </w:pPr>
            <w:r>
              <w:rPr>
                <w:lang w:val="uk-UA"/>
              </w:rPr>
              <w:t xml:space="preserve">особою, яка перебуває у сімейних, родинних відносинах (у тому числі хрещені батьки), надається документ, що підтверджує </w:t>
            </w:r>
            <w:r>
              <w:rPr>
                <w:lang w:val="uk-UA"/>
              </w:rPr>
              <w:lastRenderedPageBreak/>
              <w:t>сімейні, родинні зв’язки особи з дитиною, виданий службою у справах дітей за місцем звернення;</w:t>
            </w:r>
          </w:p>
          <w:p w:rsidR="00B76993" w:rsidRDefault="00B5185F">
            <w:pPr>
              <w:ind w:left="28"/>
              <w:jc w:val="both"/>
              <w:rPr>
                <w:lang w:val="uk-UA"/>
              </w:rPr>
            </w:pPr>
            <w:r>
              <w:rPr>
                <w:lang w:val="uk-UA"/>
              </w:rPr>
              <w:t>особою, яку батьки або інші законні представники уповноважили супроводжувати дитину,  надається письмова заява одного із законних представників, завірена органом опіки та піклування;</w:t>
            </w:r>
          </w:p>
          <w:p w:rsidR="00B76993" w:rsidRDefault="00B5185F">
            <w:pPr>
              <w:widowControl w:val="0"/>
              <w:shd w:val="clear" w:color="auto" w:fill="FFFFFF"/>
              <w:snapToGrid w:val="0"/>
              <w:jc w:val="both"/>
              <w:rPr>
                <w:lang w:val="uk-UA"/>
              </w:rPr>
            </w:pPr>
            <w:r>
              <w:rPr>
                <w:lang w:val="uk-UA"/>
              </w:rPr>
              <w:t>особою, до сім’ї якої тимчасово влаштовано дитину, яка залишилися без батьківського піклування, надається копія наказу служби у справах дітей про тимчасове влаштування.</w:t>
            </w:r>
          </w:p>
          <w:p w:rsidR="00B76993" w:rsidRDefault="00B5185F">
            <w:pPr>
              <w:widowControl w:val="0"/>
              <w:shd w:val="clear" w:color="auto" w:fill="FFFFFF"/>
              <w:snapToGrid w:val="0"/>
              <w:jc w:val="both"/>
              <w:rPr>
                <w:lang w:val="uk-UA"/>
              </w:rPr>
            </w:pPr>
            <w:r>
              <w:rPr>
                <w:shd w:val="clear" w:color="auto" w:fill="FFFFFF"/>
                <w:lang w:val="uk-UA"/>
              </w:rPr>
              <w:t>Заяву про призначення допомоги особі, яка визнана судом недієздатною або обмежено дієздатною, може подавати її законний представник (для недієздатних осіб, яким призначено опікуна або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w:t>
            </w:r>
          </w:p>
        </w:tc>
      </w:tr>
      <w:tr w:rsidR="00B76993" w:rsidTr="009965FD">
        <w:trPr>
          <w:trHeight w:val="120"/>
        </w:trPr>
        <w:tc>
          <w:tcPr>
            <w:tcW w:w="526" w:type="dxa"/>
            <w:tcBorders>
              <w:top w:val="single" w:sz="4" w:space="0" w:color="000001"/>
              <w:left w:val="single" w:sz="4" w:space="0" w:color="000001"/>
              <w:bottom w:val="single" w:sz="4" w:space="0" w:color="000001"/>
            </w:tcBorders>
            <w:shd w:val="clear" w:color="auto" w:fill="auto"/>
            <w:tcMar>
              <w:left w:w="103" w:type="dxa"/>
            </w:tcMar>
          </w:tcPr>
          <w:p w:rsidR="00B76993" w:rsidRDefault="00EF333E">
            <w:pPr>
              <w:snapToGrid w:val="0"/>
              <w:jc w:val="both"/>
            </w:pPr>
            <w:r>
              <w:rPr>
                <w:color w:val="000000"/>
                <w:lang w:val="en-US"/>
              </w:rPr>
              <w:lastRenderedPageBreak/>
              <w:t>3</w:t>
            </w:r>
            <w:r w:rsidR="00B5185F">
              <w:rPr>
                <w:color w:val="000000"/>
                <w:lang w:val="uk-UA"/>
              </w:rPr>
              <w:t xml:space="preserve">. </w:t>
            </w:r>
          </w:p>
        </w:tc>
        <w:tc>
          <w:tcPr>
            <w:tcW w:w="2323" w:type="dxa"/>
            <w:gridSpan w:val="2"/>
            <w:tcBorders>
              <w:top w:val="single" w:sz="4" w:space="0" w:color="000001"/>
              <w:left w:val="single" w:sz="4" w:space="0" w:color="000001"/>
              <w:bottom w:val="single" w:sz="4" w:space="0" w:color="000001"/>
            </w:tcBorders>
            <w:shd w:val="clear" w:color="auto" w:fill="auto"/>
            <w:tcMar>
              <w:left w:w="103" w:type="dxa"/>
            </w:tcMar>
          </w:tcPr>
          <w:p w:rsidR="00B76993" w:rsidRDefault="00B5185F">
            <w:pPr>
              <w:snapToGrid w:val="0"/>
              <w:jc w:val="both"/>
            </w:pPr>
            <w:r>
              <w:rPr>
                <w:color w:val="000000"/>
                <w:lang w:val="uk-UA"/>
              </w:rPr>
              <w:t xml:space="preserve">Оплата </w:t>
            </w:r>
          </w:p>
        </w:tc>
        <w:tc>
          <w:tcPr>
            <w:tcW w:w="721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Default="00B5185F">
            <w:pPr>
              <w:snapToGrid w:val="0"/>
              <w:jc w:val="both"/>
            </w:pPr>
            <w:r>
              <w:rPr>
                <w:lang w:val="uk-UA"/>
              </w:rPr>
              <w:t>Безоплатно</w:t>
            </w:r>
          </w:p>
        </w:tc>
      </w:tr>
      <w:tr w:rsidR="00B76993" w:rsidTr="009965FD">
        <w:trPr>
          <w:trHeight w:val="120"/>
        </w:trPr>
        <w:tc>
          <w:tcPr>
            <w:tcW w:w="526" w:type="dxa"/>
            <w:tcBorders>
              <w:top w:val="single" w:sz="4" w:space="0" w:color="000001"/>
              <w:left w:val="single" w:sz="4" w:space="0" w:color="000001"/>
              <w:bottom w:val="single" w:sz="4" w:space="0" w:color="000001"/>
            </w:tcBorders>
            <w:shd w:val="clear" w:color="auto" w:fill="auto"/>
            <w:tcMar>
              <w:left w:w="103" w:type="dxa"/>
            </w:tcMar>
          </w:tcPr>
          <w:p w:rsidR="00B76993" w:rsidRDefault="00EF333E">
            <w:pPr>
              <w:snapToGrid w:val="0"/>
              <w:jc w:val="both"/>
            </w:pPr>
            <w:r>
              <w:rPr>
                <w:color w:val="000000"/>
                <w:lang w:val="en-US"/>
              </w:rPr>
              <w:t>4</w:t>
            </w:r>
            <w:r w:rsidR="00B5185F">
              <w:rPr>
                <w:color w:val="000000"/>
                <w:lang w:val="uk-UA"/>
              </w:rPr>
              <w:t>.</w:t>
            </w:r>
          </w:p>
        </w:tc>
        <w:tc>
          <w:tcPr>
            <w:tcW w:w="2323" w:type="dxa"/>
            <w:gridSpan w:val="2"/>
            <w:tcBorders>
              <w:top w:val="single" w:sz="4" w:space="0" w:color="000001"/>
              <w:left w:val="single" w:sz="4" w:space="0" w:color="000001"/>
              <w:bottom w:val="single" w:sz="4" w:space="0" w:color="000001"/>
            </w:tcBorders>
            <w:shd w:val="clear" w:color="auto" w:fill="auto"/>
            <w:tcMar>
              <w:left w:w="103" w:type="dxa"/>
            </w:tcMar>
          </w:tcPr>
          <w:p w:rsidR="00B76993" w:rsidRDefault="00B5185F">
            <w:pPr>
              <w:snapToGrid w:val="0"/>
              <w:jc w:val="both"/>
              <w:rPr>
                <w:color w:val="000000" w:themeColor="text1"/>
              </w:rPr>
            </w:pPr>
            <w:r>
              <w:rPr>
                <w:color w:val="000000" w:themeColor="text1"/>
                <w:lang w:val="uk-UA"/>
              </w:rPr>
              <w:t>Результат послуги</w:t>
            </w:r>
          </w:p>
        </w:tc>
        <w:tc>
          <w:tcPr>
            <w:tcW w:w="721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Default="00B5185F">
            <w:pPr>
              <w:widowControl w:val="0"/>
              <w:shd w:val="clear" w:color="auto" w:fill="FFFFFF"/>
              <w:tabs>
                <w:tab w:val="left" w:pos="-2778"/>
              </w:tabs>
              <w:snapToGrid w:val="0"/>
              <w:jc w:val="both"/>
              <w:rPr>
                <w:color w:val="000000" w:themeColor="text1"/>
              </w:rPr>
            </w:pPr>
            <w:r>
              <w:rPr>
                <w:color w:val="000000" w:themeColor="text1"/>
                <w:lang w:val="uk-UA"/>
              </w:rPr>
              <w:t>1.Виплата державної допомоги.</w:t>
            </w:r>
          </w:p>
          <w:p w:rsidR="00B76993" w:rsidRDefault="00B5185F">
            <w:pPr>
              <w:widowControl w:val="0"/>
              <w:shd w:val="clear" w:color="auto" w:fill="FFFFFF"/>
              <w:tabs>
                <w:tab w:val="left" w:pos="-2778"/>
              </w:tabs>
              <w:snapToGrid w:val="0"/>
              <w:jc w:val="both"/>
              <w:rPr>
                <w:color w:val="000000" w:themeColor="text1"/>
              </w:rPr>
            </w:pPr>
            <w:r>
              <w:rPr>
                <w:color w:val="000000" w:themeColor="text1"/>
                <w:lang w:val="uk-UA"/>
              </w:rPr>
              <w:t>2.Письмове (поштове/електронне) повідомлення про відмову у наданні послуги.</w:t>
            </w:r>
          </w:p>
        </w:tc>
      </w:tr>
      <w:tr w:rsidR="00B76993" w:rsidTr="009965FD">
        <w:trPr>
          <w:trHeight w:val="70"/>
        </w:trPr>
        <w:tc>
          <w:tcPr>
            <w:tcW w:w="526" w:type="dxa"/>
            <w:tcBorders>
              <w:top w:val="single" w:sz="4" w:space="0" w:color="000001"/>
              <w:left w:val="single" w:sz="4" w:space="0" w:color="000001"/>
              <w:bottom w:val="single" w:sz="4" w:space="0" w:color="000001"/>
            </w:tcBorders>
            <w:shd w:val="clear" w:color="auto" w:fill="auto"/>
            <w:tcMar>
              <w:left w:w="103" w:type="dxa"/>
            </w:tcMar>
          </w:tcPr>
          <w:p w:rsidR="00B76993" w:rsidRDefault="00EF333E">
            <w:pPr>
              <w:snapToGrid w:val="0"/>
              <w:jc w:val="both"/>
            </w:pPr>
            <w:r>
              <w:rPr>
                <w:color w:val="000000"/>
                <w:lang w:val="en-US"/>
              </w:rPr>
              <w:t>5</w:t>
            </w:r>
            <w:r w:rsidR="00B5185F">
              <w:rPr>
                <w:color w:val="000000"/>
                <w:lang w:val="uk-UA"/>
              </w:rPr>
              <w:t xml:space="preserve">. </w:t>
            </w:r>
          </w:p>
        </w:tc>
        <w:tc>
          <w:tcPr>
            <w:tcW w:w="2323" w:type="dxa"/>
            <w:gridSpan w:val="2"/>
            <w:tcBorders>
              <w:top w:val="single" w:sz="4" w:space="0" w:color="000001"/>
              <w:left w:val="single" w:sz="4" w:space="0" w:color="000001"/>
              <w:bottom w:val="single" w:sz="4" w:space="0" w:color="000001"/>
            </w:tcBorders>
            <w:shd w:val="clear" w:color="auto" w:fill="auto"/>
            <w:tcMar>
              <w:left w:w="103" w:type="dxa"/>
            </w:tcMar>
          </w:tcPr>
          <w:p w:rsidR="00B76993" w:rsidRDefault="00B5185F">
            <w:pPr>
              <w:snapToGrid w:val="0"/>
              <w:jc w:val="both"/>
              <w:rPr>
                <w:color w:val="000000" w:themeColor="text1"/>
              </w:rPr>
            </w:pPr>
            <w:r>
              <w:rPr>
                <w:color w:val="000000" w:themeColor="text1"/>
                <w:lang w:val="uk-UA"/>
              </w:rPr>
              <w:t>Термін виконання</w:t>
            </w:r>
          </w:p>
        </w:tc>
        <w:tc>
          <w:tcPr>
            <w:tcW w:w="721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Default="00B5185F">
            <w:pPr>
              <w:widowControl w:val="0"/>
              <w:shd w:val="clear" w:color="auto" w:fill="FFFFFF"/>
              <w:tabs>
                <w:tab w:val="left" w:pos="1282"/>
              </w:tabs>
              <w:snapToGrid w:val="0"/>
              <w:spacing w:before="14"/>
              <w:jc w:val="both"/>
              <w:rPr>
                <w:color w:val="000000" w:themeColor="text1"/>
              </w:rPr>
            </w:pPr>
            <w:r>
              <w:rPr>
                <w:color w:val="000000" w:themeColor="text1"/>
                <w:lang w:val="uk-UA"/>
              </w:rPr>
              <w:t xml:space="preserve">15 робочих днів  </w:t>
            </w:r>
          </w:p>
        </w:tc>
      </w:tr>
      <w:tr w:rsidR="00B76993" w:rsidTr="009965FD">
        <w:trPr>
          <w:trHeight w:val="120"/>
        </w:trPr>
        <w:tc>
          <w:tcPr>
            <w:tcW w:w="526" w:type="dxa"/>
            <w:tcBorders>
              <w:top w:val="single" w:sz="4" w:space="0" w:color="000001"/>
              <w:left w:val="single" w:sz="4" w:space="0" w:color="000001"/>
              <w:bottom w:val="single" w:sz="4" w:space="0" w:color="000001"/>
            </w:tcBorders>
            <w:shd w:val="clear" w:color="auto" w:fill="auto"/>
            <w:tcMar>
              <w:left w:w="103" w:type="dxa"/>
            </w:tcMar>
          </w:tcPr>
          <w:p w:rsidR="00B76993" w:rsidRDefault="00EF333E">
            <w:pPr>
              <w:snapToGrid w:val="0"/>
              <w:jc w:val="both"/>
            </w:pPr>
            <w:r>
              <w:rPr>
                <w:color w:val="000000"/>
                <w:lang w:val="en-US"/>
              </w:rPr>
              <w:t>6</w:t>
            </w:r>
            <w:r w:rsidR="00B5185F">
              <w:rPr>
                <w:color w:val="000000"/>
                <w:lang w:val="uk-UA"/>
              </w:rPr>
              <w:t>.</w:t>
            </w:r>
          </w:p>
        </w:tc>
        <w:tc>
          <w:tcPr>
            <w:tcW w:w="2323" w:type="dxa"/>
            <w:gridSpan w:val="2"/>
            <w:tcBorders>
              <w:top w:val="single" w:sz="4" w:space="0" w:color="000001"/>
              <w:left w:val="single" w:sz="4" w:space="0" w:color="000001"/>
              <w:bottom w:val="single" w:sz="4" w:space="0" w:color="000001"/>
            </w:tcBorders>
            <w:shd w:val="clear" w:color="auto" w:fill="auto"/>
            <w:tcMar>
              <w:left w:w="103" w:type="dxa"/>
            </w:tcMar>
          </w:tcPr>
          <w:p w:rsidR="00B76993" w:rsidRDefault="00B5185F">
            <w:pPr>
              <w:snapToGrid w:val="0"/>
              <w:jc w:val="both"/>
            </w:pPr>
            <w:r>
              <w:rPr>
                <w:lang w:val="uk-UA"/>
              </w:rPr>
              <w:t>Спосіб отримання відповіді (результату)</w:t>
            </w:r>
          </w:p>
        </w:tc>
        <w:tc>
          <w:tcPr>
            <w:tcW w:w="721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Default="00B5185F">
            <w:pPr>
              <w:jc w:val="both"/>
            </w:pPr>
            <w:r>
              <w:rPr>
                <w:lang w:val="uk-UA"/>
              </w:rPr>
              <w:t>1.Зарахування коштів на особовий рахунок в установі банку.</w:t>
            </w:r>
          </w:p>
          <w:p w:rsidR="00B76993" w:rsidRDefault="00B5185F">
            <w:pPr>
              <w:widowControl w:val="0"/>
              <w:shd w:val="clear" w:color="auto" w:fill="FFFFFF"/>
              <w:tabs>
                <w:tab w:val="left" w:pos="-2778"/>
              </w:tabs>
              <w:snapToGrid w:val="0"/>
              <w:jc w:val="both"/>
              <w:rPr>
                <w:lang w:val="uk-UA"/>
              </w:rPr>
            </w:pPr>
            <w:r>
              <w:rPr>
                <w:color w:val="000000" w:themeColor="text1"/>
                <w:lang w:val="uk-UA"/>
              </w:rPr>
              <w:t xml:space="preserve">2.Інформація про </w:t>
            </w:r>
            <w:r>
              <w:rPr>
                <w:color w:val="000000" w:themeColor="text1"/>
                <w:shd w:val="clear" w:color="auto" w:fill="FFFFFF"/>
                <w:lang w:val="uk-UA"/>
              </w:rPr>
              <w:t xml:space="preserve">підстави відмови у призначенні/ продовженні виплати повідомляється </w:t>
            </w:r>
            <w:r>
              <w:rPr>
                <w:color w:val="000000" w:themeColor="text1"/>
                <w:lang w:val="uk-UA"/>
              </w:rPr>
              <w:t xml:space="preserve">шляхом </w:t>
            </w:r>
            <w:r>
              <w:rPr>
                <w:color w:val="000000" w:themeColor="text1"/>
                <w:shd w:val="clear" w:color="auto" w:fill="FFFFFF"/>
                <w:lang w:val="uk-UA"/>
              </w:rPr>
              <w:t>надсилання повідомлення з використанням засобів поштового/електронного зв’язку</w:t>
            </w:r>
            <w:r>
              <w:rPr>
                <w:color w:val="000000" w:themeColor="text1"/>
                <w:lang w:val="uk-UA"/>
              </w:rPr>
              <w:t>.</w:t>
            </w:r>
          </w:p>
        </w:tc>
      </w:tr>
      <w:tr w:rsidR="00B76993" w:rsidTr="009965FD">
        <w:trPr>
          <w:trHeight w:val="340"/>
        </w:trPr>
        <w:tc>
          <w:tcPr>
            <w:tcW w:w="526" w:type="dxa"/>
            <w:tcBorders>
              <w:top w:val="single" w:sz="4" w:space="0" w:color="000001"/>
              <w:left w:val="single" w:sz="4" w:space="0" w:color="000001"/>
              <w:bottom w:val="single" w:sz="4" w:space="0" w:color="000001"/>
            </w:tcBorders>
            <w:shd w:val="clear" w:color="auto" w:fill="auto"/>
            <w:tcMar>
              <w:left w:w="103" w:type="dxa"/>
            </w:tcMar>
          </w:tcPr>
          <w:p w:rsidR="00B76993" w:rsidRDefault="00EF333E">
            <w:pPr>
              <w:snapToGrid w:val="0"/>
              <w:jc w:val="both"/>
            </w:pPr>
            <w:r>
              <w:rPr>
                <w:color w:val="000000"/>
                <w:lang w:val="en-US"/>
              </w:rPr>
              <w:t>7</w:t>
            </w:r>
            <w:bookmarkStart w:id="0" w:name="_GoBack"/>
            <w:bookmarkEnd w:id="0"/>
            <w:r w:rsidR="00B5185F">
              <w:rPr>
                <w:color w:val="000000"/>
                <w:lang w:val="uk-UA"/>
              </w:rPr>
              <w:t>.</w:t>
            </w:r>
          </w:p>
        </w:tc>
        <w:tc>
          <w:tcPr>
            <w:tcW w:w="2323" w:type="dxa"/>
            <w:gridSpan w:val="2"/>
            <w:tcBorders>
              <w:top w:val="single" w:sz="4" w:space="0" w:color="000001"/>
              <w:left w:val="single" w:sz="4" w:space="0" w:color="000001"/>
              <w:bottom w:val="single" w:sz="4" w:space="0" w:color="000001"/>
            </w:tcBorders>
            <w:shd w:val="clear" w:color="auto" w:fill="auto"/>
            <w:tcMar>
              <w:left w:w="103" w:type="dxa"/>
            </w:tcMar>
          </w:tcPr>
          <w:p w:rsidR="00B76993" w:rsidRDefault="00B5185F">
            <w:pPr>
              <w:snapToGrid w:val="0"/>
              <w:jc w:val="both"/>
            </w:pPr>
            <w:r>
              <w:rPr>
                <w:color w:val="000000"/>
                <w:lang w:val="uk-UA"/>
              </w:rPr>
              <w:t>Законодавчо - нормативна основа</w:t>
            </w:r>
          </w:p>
        </w:tc>
        <w:tc>
          <w:tcPr>
            <w:tcW w:w="721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76993" w:rsidRDefault="00B5185F">
            <w:pPr>
              <w:jc w:val="both"/>
              <w:rPr>
                <w:color w:val="000000" w:themeColor="text1"/>
                <w:lang w:val="uk-UA"/>
              </w:rPr>
            </w:pPr>
            <w:r>
              <w:rPr>
                <w:color w:val="000000" w:themeColor="text1"/>
                <w:lang w:val="uk-UA"/>
              </w:rPr>
              <w:t>1.Закон України "Про забезпечення прав і свобод внутрішньо переміщених осіб" від 20.10.2014 № 1706-VII</w:t>
            </w:r>
          </w:p>
          <w:p w:rsidR="00B76993" w:rsidRDefault="00B5185F">
            <w:pPr>
              <w:jc w:val="both"/>
              <w:rPr>
                <w:color w:val="000000" w:themeColor="text1"/>
                <w:lang w:val="uk-UA"/>
              </w:rPr>
            </w:pPr>
            <w:r>
              <w:rPr>
                <w:color w:val="000000" w:themeColor="text1"/>
                <w:lang w:val="uk-UA"/>
              </w:rPr>
              <w:t>2.Указ Президента від 24.02.2022 № 64/2022 "Про введення воєнного стану в Україні" (зі змінами)</w:t>
            </w:r>
          </w:p>
          <w:p w:rsidR="00B76993" w:rsidRDefault="00B5185F">
            <w:pPr>
              <w:jc w:val="both"/>
              <w:rPr>
                <w:color w:val="000000" w:themeColor="text1"/>
                <w:lang w:val="uk-UA"/>
              </w:rPr>
            </w:pPr>
            <w:r>
              <w:rPr>
                <w:color w:val="000000" w:themeColor="text1"/>
                <w:lang w:val="uk-UA"/>
              </w:rPr>
              <w:t>3.Постанова Кабінету Міністрів України від 01.10.2014 № 509 "Про облік внутрішньо переміщених осіб" (зі змінами)</w:t>
            </w:r>
          </w:p>
          <w:p w:rsidR="00B76993" w:rsidRDefault="00B5185F">
            <w:pPr>
              <w:jc w:val="both"/>
              <w:rPr>
                <w:color w:val="000000" w:themeColor="text1"/>
                <w:lang w:val="uk-UA"/>
              </w:rPr>
            </w:pPr>
            <w:r>
              <w:rPr>
                <w:color w:val="000000" w:themeColor="text1"/>
                <w:lang w:val="uk-UA"/>
              </w:rPr>
              <w:t>4.Постанова Кабінету Міністрів України від 20.03.2022 №332 "Порядок надання допомоги на проживання внутрішньо переміщеним особам" (зі змінами)</w:t>
            </w:r>
          </w:p>
          <w:p w:rsidR="00B76993" w:rsidRDefault="00B5185F">
            <w:pPr>
              <w:jc w:val="both"/>
              <w:rPr>
                <w:color w:val="000000" w:themeColor="text1"/>
                <w:lang w:val="uk-UA"/>
              </w:rPr>
            </w:pPr>
            <w:r>
              <w:rPr>
                <w:color w:val="000000" w:themeColor="text1"/>
                <w:lang w:val="uk-UA"/>
              </w:rPr>
              <w:t>5.Постанова Кабінету Міністрів України від 11.07.2023 № 709 "Деякі питання підтримки внутрішньо переміщених осіб"</w:t>
            </w:r>
          </w:p>
          <w:p w:rsidR="00B76993" w:rsidRDefault="00B5185F">
            <w:pPr>
              <w:jc w:val="both"/>
              <w:rPr>
                <w:color w:val="000000" w:themeColor="text1"/>
                <w:lang w:val="uk-UA"/>
              </w:rPr>
            </w:pPr>
            <w:r>
              <w:rPr>
                <w:color w:val="000000" w:themeColor="text1"/>
                <w:lang w:val="uk-UA"/>
              </w:rPr>
              <w:t>6.Постанова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w:t>
            </w:r>
          </w:p>
          <w:p w:rsidR="00B76993" w:rsidRDefault="00B5185F">
            <w:pPr>
              <w:jc w:val="both"/>
              <w:rPr>
                <w:lang w:val="uk-UA"/>
              </w:rPr>
            </w:pPr>
            <w:r>
              <w:rPr>
                <w:lang w:val="uk-UA"/>
              </w:rPr>
              <w:t>7.Наказ Міністерства праці та соціальної політики України від 19.06.2006 №</w:t>
            </w:r>
            <w:r>
              <w:rPr>
                <w:lang w:val="en-US"/>
              </w:rPr>
              <w:t> </w:t>
            </w:r>
            <w:r>
              <w:rPr>
                <w:lang w:val="uk-UA"/>
              </w:rPr>
              <w:t xml:space="preserve">345 </w:t>
            </w:r>
            <w:r>
              <w:rPr>
                <w:color w:val="000000" w:themeColor="text1"/>
                <w:lang w:val="uk-UA"/>
              </w:rPr>
              <w:t>"</w:t>
            </w:r>
            <w:r>
              <w:rPr>
                <w:lang w:val="uk-UA"/>
              </w:rPr>
              <w:t>Про затвердження Інструкції щодо порядку оформлення і ведення особових справ отримувачів усіх видів соціальної допомоги</w:t>
            </w:r>
            <w:r>
              <w:rPr>
                <w:color w:val="000000" w:themeColor="text1"/>
                <w:lang w:val="uk-UA"/>
              </w:rPr>
              <w:t>"</w:t>
            </w:r>
            <w:r>
              <w:rPr>
                <w:lang w:val="uk-UA"/>
              </w:rPr>
              <w:t>, зареєстрований у Міністерстві юстиції України 06.10.2006 за № 1098/12972 (зі змінами)</w:t>
            </w:r>
          </w:p>
          <w:p w:rsidR="00B76993" w:rsidRPr="009965FD" w:rsidRDefault="00B5185F">
            <w:pPr>
              <w:jc w:val="both"/>
              <w:rPr>
                <w:color w:val="000000" w:themeColor="text1"/>
                <w:lang w:val="uk-UA"/>
              </w:rPr>
            </w:pPr>
            <w:r>
              <w:rPr>
                <w:lang w:val="uk-UA"/>
              </w:rPr>
              <w:t xml:space="preserve">8.Наказ Міністерства з питань реінтеграції тимчасово окупованих територій України від 22.12.2022 № 309 </w:t>
            </w:r>
            <w:r>
              <w:rPr>
                <w:color w:val="000000" w:themeColor="text1"/>
                <w:lang w:val="uk-UA"/>
              </w:rPr>
              <w:t>"</w:t>
            </w:r>
            <w:r>
              <w:rPr>
                <w:lang w:val="uk-UA"/>
              </w:rPr>
              <w:t>Про затвердження Переліку територій, на яких ведуться (велися) бойові дії або тимчасово окупованих Російською Федерацією</w:t>
            </w:r>
            <w:r>
              <w:rPr>
                <w:color w:val="000000" w:themeColor="text1"/>
                <w:lang w:val="uk-UA"/>
              </w:rPr>
              <w:t>"</w:t>
            </w:r>
            <w:r w:rsidR="009965FD">
              <w:rPr>
                <w:lang w:val="uk-UA"/>
              </w:rPr>
              <w:t xml:space="preserve">, зареєстрований у </w:t>
            </w:r>
            <w:proofErr w:type="spellStart"/>
            <w:r w:rsidR="009965FD">
              <w:rPr>
                <w:lang w:val="uk-UA"/>
              </w:rPr>
              <w:t>Міню</w:t>
            </w:r>
            <w:r>
              <w:rPr>
                <w:lang w:val="uk-UA"/>
              </w:rPr>
              <w:t>стиції</w:t>
            </w:r>
            <w:proofErr w:type="spellEnd"/>
            <w:r>
              <w:rPr>
                <w:lang w:val="uk-UA"/>
              </w:rPr>
              <w:t xml:space="preserve"> України 23.12.2022 за № 1668/39004 (зі змінами)</w:t>
            </w:r>
          </w:p>
        </w:tc>
      </w:tr>
    </w:tbl>
    <w:p w:rsidR="00B76993" w:rsidRPr="009965FD" w:rsidRDefault="00B76993">
      <w:pPr>
        <w:rPr>
          <w:lang w:val="uk-UA"/>
        </w:rPr>
      </w:pPr>
    </w:p>
    <w:sectPr w:rsidR="00B76993" w:rsidRPr="009965FD">
      <w:headerReference w:type="default" r:id="rId11"/>
      <w:footerReference w:type="default" r:id="rId12"/>
      <w:pgSz w:w="11906" w:h="16838"/>
      <w:pgMar w:top="624" w:right="567" w:bottom="567" w:left="1701" w:header="567" w:footer="346"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98" w:rsidRDefault="00AD3D98">
      <w:r>
        <w:separator/>
      </w:r>
    </w:p>
  </w:endnote>
  <w:endnote w:type="continuationSeparator" w:id="0">
    <w:p w:rsidR="00AD3D98" w:rsidRDefault="00AD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93" w:rsidRDefault="00B769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98" w:rsidRDefault="00AD3D98">
      <w:r>
        <w:separator/>
      </w:r>
    </w:p>
  </w:footnote>
  <w:footnote w:type="continuationSeparator" w:id="0">
    <w:p w:rsidR="00AD3D98" w:rsidRDefault="00AD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93" w:rsidRDefault="00B7699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93"/>
    <w:rsid w:val="003D66E0"/>
    <w:rsid w:val="00482127"/>
    <w:rsid w:val="004D4A1F"/>
    <w:rsid w:val="007F1133"/>
    <w:rsid w:val="00853082"/>
    <w:rsid w:val="00902609"/>
    <w:rsid w:val="0093744D"/>
    <w:rsid w:val="009965FD"/>
    <w:rsid w:val="00AD3D98"/>
    <w:rsid w:val="00B5185F"/>
    <w:rsid w:val="00B76993"/>
    <w:rsid w:val="00EF333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Open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WW8Num2z0">
    <w:name w:val="WW8Num2z0"/>
    <w:qFormat/>
    <w:rPr>
      <w:rFonts w:ascii="Symbol" w:hAnsi="Symbol" w:cs="Open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Pr>
      <w:color w:val="000080"/>
      <w:u w:val="single"/>
    </w:rPr>
  </w:style>
  <w:style w:type="character" w:customStyle="1" w:styleId="rvts23">
    <w:name w:val="rvts23"/>
    <w:qFormat/>
  </w:style>
  <w:style w:type="character" w:customStyle="1" w:styleId="rvts0">
    <w:name w:val="rvts0"/>
    <w:qFormat/>
  </w:style>
  <w:style w:type="character" w:customStyle="1" w:styleId="ListLabel1">
    <w:name w:val="ListLabel 1"/>
    <w:qFormat/>
    <w:rPr>
      <w:rFonts w:cs="OpenSymbol"/>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link w:val="a7"/>
    <w:pPr>
      <w:jc w:val="center"/>
    </w:pPr>
    <w:rPr>
      <w:b/>
      <w:sz w:val="20"/>
      <w:szCs w:val="20"/>
      <w:lang w:val="uk-UA"/>
    </w:rPr>
  </w:style>
  <w:style w:type="paragraph" w:styleId="a8">
    <w:name w:val="List"/>
    <w:basedOn w:val="a6"/>
    <w:rPr>
      <w:rFonts w:cs="Mangal"/>
    </w:rPr>
  </w:style>
  <w:style w:type="paragraph" w:styleId="a9">
    <w:name w:val="caption"/>
    <w:basedOn w:val="a"/>
    <w:qFormat/>
    <w:pPr>
      <w:suppressLineNumbers/>
      <w:spacing w:before="120" w:after="120"/>
    </w:pPr>
    <w:rPr>
      <w:rFonts w:cs="Mangal"/>
      <w:i/>
      <w:iCs/>
      <w:sz w:val="28"/>
    </w:rPr>
  </w:style>
  <w:style w:type="paragraph" w:styleId="aa">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Arial" w:eastAsia="Lucida Sans Unicode" w:hAnsi="Arial" w:cs="Mangal"/>
      <w:sz w:val="28"/>
      <w:szCs w:val="28"/>
    </w:rPr>
  </w:style>
  <w:style w:type="paragraph" w:customStyle="1" w:styleId="60">
    <w:name w:val="Указатель6"/>
    <w:basedOn w:val="a"/>
    <w:qFormat/>
    <w:pPr>
      <w:suppressLineNumbers/>
    </w:pPr>
    <w:rPr>
      <w:rFonts w:cs="Mangal"/>
    </w:rPr>
  </w:style>
  <w:style w:type="paragraph" w:customStyle="1" w:styleId="61">
    <w:name w:val="Название объекта6"/>
    <w:basedOn w:val="a"/>
    <w:qFormat/>
    <w:pPr>
      <w:suppressLineNumbers/>
      <w:spacing w:before="120" w:after="120"/>
    </w:pPr>
    <w:rPr>
      <w:rFonts w:cs="Mangal"/>
      <w:i/>
      <w:iCs/>
      <w:sz w:val="28"/>
    </w:rPr>
  </w:style>
  <w:style w:type="paragraph" w:customStyle="1" w:styleId="50">
    <w:name w:val="Указатель5"/>
    <w:basedOn w:val="a"/>
    <w:qFormat/>
    <w:pPr>
      <w:suppressLineNumbers/>
    </w:pPr>
    <w:rPr>
      <w:rFonts w:cs="Mangal"/>
    </w:rPr>
  </w:style>
  <w:style w:type="paragraph" w:customStyle="1" w:styleId="51">
    <w:name w:val="Название объекта5"/>
    <w:basedOn w:val="a"/>
    <w:qFormat/>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40">
    <w:name w:val="Название объекта4"/>
    <w:basedOn w:val="a"/>
    <w:qFormat/>
    <w:pPr>
      <w:suppressLineNumbers/>
      <w:spacing w:before="120" w:after="120"/>
    </w:pPr>
    <w:rPr>
      <w:rFonts w:cs="Mangal"/>
      <w:i/>
      <w:iCs/>
    </w:rPr>
  </w:style>
  <w:style w:type="paragraph" w:customStyle="1" w:styleId="20">
    <w:name w:val="Название2"/>
    <w:basedOn w:val="a"/>
    <w:qFormat/>
    <w:pPr>
      <w:suppressLineNumbers/>
      <w:spacing w:before="120" w:after="120"/>
    </w:pPr>
    <w:rPr>
      <w:rFonts w:cs="Mangal"/>
      <w:i/>
      <w:iCs/>
    </w:rPr>
  </w:style>
  <w:style w:type="paragraph" w:customStyle="1" w:styleId="41">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1">
    <w:name w:val="Название объекта2"/>
    <w:basedOn w:val="a"/>
    <w:qFormat/>
    <w:pPr>
      <w:suppressLineNumbers/>
      <w:spacing w:before="120" w:after="120"/>
    </w:pPr>
    <w:rPr>
      <w:rFonts w:cs="Mangal"/>
      <w:i/>
      <w:iCs/>
    </w:rPr>
  </w:style>
  <w:style w:type="paragraph" w:customStyle="1" w:styleId="31">
    <w:name w:val="Указатель3"/>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3">
    <w:name w:val="Название1"/>
    <w:basedOn w:val="a"/>
    <w:qFormat/>
    <w:pPr>
      <w:suppressLineNumbers/>
      <w:spacing w:before="120" w:after="120"/>
    </w:pPr>
    <w:rPr>
      <w:rFonts w:cs="Mangal"/>
      <w:i/>
      <w:iCs/>
    </w:rPr>
  </w:style>
  <w:style w:type="paragraph" w:customStyle="1" w:styleId="14">
    <w:name w:val="Указатель1"/>
    <w:basedOn w:val="a"/>
    <w:qFormat/>
    <w:pPr>
      <w:suppressLineNumbers/>
    </w:pPr>
    <w:rPr>
      <w:rFonts w:cs="Mangal"/>
    </w:rPr>
  </w:style>
  <w:style w:type="paragraph" w:styleId="ac">
    <w:name w:val="header"/>
    <w:basedOn w:val="a"/>
    <w:pPr>
      <w:tabs>
        <w:tab w:val="center" w:pos="4677"/>
        <w:tab w:val="right" w:pos="9355"/>
      </w:tabs>
    </w:pPr>
    <w:rPr>
      <w:lang w:val="uk-UA"/>
    </w:rPr>
  </w:style>
  <w:style w:type="paragraph" w:styleId="ad">
    <w:name w:val="footer"/>
    <w:basedOn w:val="a"/>
    <w:pPr>
      <w:tabs>
        <w:tab w:val="center" w:pos="4536"/>
        <w:tab w:val="right" w:pos="9072"/>
      </w:tabs>
    </w:pPr>
    <w:rPr>
      <w:lang w:val="pl-PL"/>
    </w:rPr>
  </w:style>
  <w:style w:type="paragraph" w:styleId="ae">
    <w:name w:val="Balloon Text"/>
    <w:basedOn w:val="a"/>
    <w:qFormat/>
    <w:rPr>
      <w:rFonts w:ascii="Tahoma" w:hAnsi="Tahoma" w:cs="Tahoma"/>
      <w:sz w:val="16"/>
      <w:szCs w:val="16"/>
    </w:rPr>
  </w:style>
  <w:style w:type="paragraph" w:customStyle="1" w:styleId="af">
    <w:name w:val="Содержимое врезки"/>
    <w:basedOn w:val="a6"/>
    <w:qFormat/>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customStyle="1" w:styleId="af2">
    <w:name w:val="Вміст таблиці"/>
    <w:basedOn w:val="a"/>
    <w:qFormat/>
    <w:pPr>
      <w:suppressLineNumbers/>
    </w:pPr>
  </w:style>
  <w:style w:type="paragraph" w:customStyle="1" w:styleId="af3">
    <w:name w:val="Заголовок таблиці"/>
    <w:basedOn w:val="af2"/>
    <w:qFormat/>
    <w:pPr>
      <w:jc w:val="center"/>
    </w:pPr>
    <w:rPr>
      <w:b/>
      <w:bCs/>
    </w:rPr>
  </w:style>
  <w:style w:type="paragraph" w:customStyle="1" w:styleId="rvps2">
    <w:name w:val="rvps2"/>
    <w:basedOn w:val="a"/>
    <w:qFormat/>
    <w:pPr>
      <w:suppressAutoHyphens w:val="0"/>
      <w:spacing w:before="280" w:after="280"/>
    </w:pPr>
    <w:rPr>
      <w:lang w:val="uk-UA"/>
    </w:rPr>
  </w:style>
  <w:style w:type="paragraph" w:styleId="af4">
    <w:name w:val="List Paragraph"/>
    <w:basedOn w:val="a"/>
    <w:uiPriority w:val="34"/>
    <w:qFormat/>
    <w:rsid w:val="00677B84"/>
    <w:pPr>
      <w:ind w:left="720"/>
      <w:contextualSpacing/>
    </w:pPr>
  </w:style>
  <w:style w:type="character" w:customStyle="1" w:styleId="a7">
    <w:name w:val="Основной текст Знак"/>
    <w:basedOn w:val="a0"/>
    <w:link w:val="a6"/>
    <w:rsid w:val="009965FD"/>
    <w:rPr>
      <w:b/>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Open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WW8Num2z0">
    <w:name w:val="WW8Num2z0"/>
    <w:qFormat/>
    <w:rPr>
      <w:rFonts w:ascii="Symbol" w:hAnsi="Symbol" w:cs="Open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Pr>
      <w:color w:val="000080"/>
      <w:u w:val="single"/>
    </w:rPr>
  </w:style>
  <w:style w:type="character" w:customStyle="1" w:styleId="rvts23">
    <w:name w:val="rvts23"/>
    <w:qFormat/>
  </w:style>
  <w:style w:type="character" w:customStyle="1" w:styleId="rvts0">
    <w:name w:val="rvts0"/>
    <w:qFormat/>
  </w:style>
  <w:style w:type="character" w:customStyle="1" w:styleId="ListLabel1">
    <w:name w:val="ListLabel 1"/>
    <w:qFormat/>
    <w:rPr>
      <w:rFonts w:cs="OpenSymbol"/>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link w:val="a7"/>
    <w:pPr>
      <w:jc w:val="center"/>
    </w:pPr>
    <w:rPr>
      <w:b/>
      <w:sz w:val="20"/>
      <w:szCs w:val="20"/>
      <w:lang w:val="uk-UA"/>
    </w:rPr>
  </w:style>
  <w:style w:type="paragraph" w:styleId="a8">
    <w:name w:val="List"/>
    <w:basedOn w:val="a6"/>
    <w:rPr>
      <w:rFonts w:cs="Mangal"/>
    </w:rPr>
  </w:style>
  <w:style w:type="paragraph" w:styleId="a9">
    <w:name w:val="caption"/>
    <w:basedOn w:val="a"/>
    <w:qFormat/>
    <w:pPr>
      <w:suppressLineNumbers/>
      <w:spacing w:before="120" w:after="120"/>
    </w:pPr>
    <w:rPr>
      <w:rFonts w:cs="Mangal"/>
      <w:i/>
      <w:iCs/>
      <w:sz w:val="28"/>
    </w:rPr>
  </w:style>
  <w:style w:type="paragraph" w:styleId="aa">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Arial" w:eastAsia="Lucida Sans Unicode" w:hAnsi="Arial" w:cs="Mangal"/>
      <w:sz w:val="28"/>
      <w:szCs w:val="28"/>
    </w:rPr>
  </w:style>
  <w:style w:type="paragraph" w:customStyle="1" w:styleId="60">
    <w:name w:val="Указатель6"/>
    <w:basedOn w:val="a"/>
    <w:qFormat/>
    <w:pPr>
      <w:suppressLineNumbers/>
    </w:pPr>
    <w:rPr>
      <w:rFonts w:cs="Mangal"/>
    </w:rPr>
  </w:style>
  <w:style w:type="paragraph" w:customStyle="1" w:styleId="61">
    <w:name w:val="Название объекта6"/>
    <w:basedOn w:val="a"/>
    <w:qFormat/>
    <w:pPr>
      <w:suppressLineNumbers/>
      <w:spacing w:before="120" w:after="120"/>
    </w:pPr>
    <w:rPr>
      <w:rFonts w:cs="Mangal"/>
      <w:i/>
      <w:iCs/>
      <w:sz w:val="28"/>
    </w:rPr>
  </w:style>
  <w:style w:type="paragraph" w:customStyle="1" w:styleId="50">
    <w:name w:val="Указатель5"/>
    <w:basedOn w:val="a"/>
    <w:qFormat/>
    <w:pPr>
      <w:suppressLineNumbers/>
    </w:pPr>
    <w:rPr>
      <w:rFonts w:cs="Mangal"/>
    </w:rPr>
  </w:style>
  <w:style w:type="paragraph" w:customStyle="1" w:styleId="51">
    <w:name w:val="Название объекта5"/>
    <w:basedOn w:val="a"/>
    <w:qFormat/>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40">
    <w:name w:val="Название объекта4"/>
    <w:basedOn w:val="a"/>
    <w:qFormat/>
    <w:pPr>
      <w:suppressLineNumbers/>
      <w:spacing w:before="120" w:after="120"/>
    </w:pPr>
    <w:rPr>
      <w:rFonts w:cs="Mangal"/>
      <w:i/>
      <w:iCs/>
    </w:rPr>
  </w:style>
  <w:style w:type="paragraph" w:customStyle="1" w:styleId="20">
    <w:name w:val="Название2"/>
    <w:basedOn w:val="a"/>
    <w:qFormat/>
    <w:pPr>
      <w:suppressLineNumbers/>
      <w:spacing w:before="120" w:after="120"/>
    </w:pPr>
    <w:rPr>
      <w:rFonts w:cs="Mangal"/>
      <w:i/>
      <w:iCs/>
    </w:rPr>
  </w:style>
  <w:style w:type="paragraph" w:customStyle="1" w:styleId="41">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1">
    <w:name w:val="Название объекта2"/>
    <w:basedOn w:val="a"/>
    <w:qFormat/>
    <w:pPr>
      <w:suppressLineNumbers/>
      <w:spacing w:before="120" w:after="120"/>
    </w:pPr>
    <w:rPr>
      <w:rFonts w:cs="Mangal"/>
      <w:i/>
      <w:iCs/>
    </w:rPr>
  </w:style>
  <w:style w:type="paragraph" w:customStyle="1" w:styleId="31">
    <w:name w:val="Указатель3"/>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3">
    <w:name w:val="Название1"/>
    <w:basedOn w:val="a"/>
    <w:qFormat/>
    <w:pPr>
      <w:suppressLineNumbers/>
      <w:spacing w:before="120" w:after="120"/>
    </w:pPr>
    <w:rPr>
      <w:rFonts w:cs="Mangal"/>
      <w:i/>
      <w:iCs/>
    </w:rPr>
  </w:style>
  <w:style w:type="paragraph" w:customStyle="1" w:styleId="14">
    <w:name w:val="Указатель1"/>
    <w:basedOn w:val="a"/>
    <w:qFormat/>
    <w:pPr>
      <w:suppressLineNumbers/>
    </w:pPr>
    <w:rPr>
      <w:rFonts w:cs="Mangal"/>
    </w:rPr>
  </w:style>
  <w:style w:type="paragraph" w:styleId="ac">
    <w:name w:val="header"/>
    <w:basedOn w:val="a"/>
    <w:pPr>
      <w:tabs>
        <w:tab w:val="center" w:pos="4677"/>
        <w:tab w:val="right" w:pos="9355"/>
      </w:tabs>
    </w:pPr>
    <w:rPr>
      <w:lang w:val="uk-UA"/>
    </w:rPr>
  </w:style>
  <w:style w:type="paragraph" w:styleId="ad">
    <w:name w:val="footer"/>
    <w:basedOn w:val="a"/>
    <w:pPr>
      <w:tabs>
        <w:tab w:val="center" w:pos="4536"/>
        <w:tab w:val="right" w:pos="9072"/>
      </w:tabs>
    </w:pPr>
    <w:rPr>
      <w:lang w:val="pl-PL"/>
    </w:rPr>
  </w:style>
  <w:style w:type="paragraph" w:styleId="ae">
    <w:name w:val="Balloon Text"/>
    <w:basedOn w:val="a"/>
    <w:qFormat/>
    <w:rPr>
      <w:rFonts w:ascii="Tahoma" w:hAnsi="Tahoma" w:cs="Tahoma"/>
      <w:sz w:val="16"/>
      <w:szCs w:val="16"/>
    </w:rPr>
  </w:style>
  <w:style w:type="paragraph" w:customStyle="1" w:styleId="af">
    <w:name w:val="Содержимое врезки"/>
    <w:basedOn w:val="a6"/>
    <w:qFormat/>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customStyle="1" w:styleId="af2">
    <w:name w:val="Вміст таблиці"/>
    <w:basedOn w:val="a"/>
    <w:qFormat/>
    <w:pPr>
      <w:suppressLineNumbers/>
    </w:pPr>
  </w:style>
  <w:style w:type="paragraph" w:customStyle="1" w:styleId="af3">
    <w:name w:val="Заголовок таблиці"/>
    <w:basedOn w:val="af2"/>
    <w:qFormat/>
    <w:pPr>
      <w:jc w:val="center"/>
    </w:pPr>
    <w:rPr>
      <w:b/>
      <w:bCs/>
    </w:rPr>
  </w:style>
  <w:style w:type="paragraph" w:customStyle="1" w:styleId="rvps2">
    <w:name w:val="rvps2"/>
    <w:basedOn w:val="a"/>
    <w:qFormat/>
    <w:pPr>
      <w:suppressAutoHyphens w:val="0"/>
      <w:spacing w:before="280" w:after="280"/>
    </w:pPr>
    <w:rPr>
      <w:lang w:val="uk-UA"/>
    </w:rPr>
  </w:style>
  <w:style w:type="paragraph" w:styleId="af4">
    <w:name w:val="List Paragraph"/>
    <w:basedOn w:val="a"/>
    <w:uiPriority w:val="34"/>
    <w:qFormat/>
    <w:rsid w:val="00677B84"/>
    <w:pPr>
      <w:ind w:left="720"/>
      <w:contextualSpacing/>
    </w:pPr>
  </w:style>
  <w:style w:type="character" w:customStyle="1" w:styleId="a7">
    <w:name w:val="Основной текст Знак"/>
    <w:basedOn w:val="a0"/>
    <w:link w:val="a6"/>
    <w:rsid w:val="009965FD"/>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sp@lutskrada.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file/text/97/f514684n152.doc" TargetMode="External"/><Relationship Id="rId4" Type="http://schemas.openxmlformats.org/officeDocument/2006/relationships/webSettings" Target="webSettings.xml"/><Relationship Id="rId9" Type="http://schemas.openxmlformats.org/officeDocument/2006/relationships/hyperlink" Target="http://www.social.lutsk.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3385</Words>
  <Characters>1931</Characters>
  <Application>Microsoft Office Word</Application>
  <DocSecurity>0</DocSecurity>
  <Lines>16</Lines>
  <Paragraphs>10</Paragraphs>
  <ScaleCrop>false</ScaleCrop>
  <Company>ДСП</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zakryzhevska</dc:creator>
  <dc:description/>
  <cp:lastModifiedBy>user</cp:lastModifiedBy>
  <cp:revision>21</cp:revision>
  <cp:lastPrinted>2024-08-07T13:19:00Z</cp:lastPrinted>
  <dcterms:created xsi:type="dcterms:W3CDTF">2022-07-18T13:17:00Z</dcterms:created>
  <dcterms:modified xsi:type="dcterms:W3CDTF">2024-09-12T08:28:00Z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