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1" w:type="dxa"/>
        <w:tblInd w:w="-6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450"/>
        <w:gridCol w:w="1276"/>
        <w:gridCol w:w="1049"/>
        <w:gridCol w:w="5613"/>
        <w:gridCol w:w="1573"/>
      </w:tblGrid>
      <w:tr w:rsidR="00BC4281">
        <w:trPr>
          <w:cantSplit/>
          <w:trHeight w:val="557"/>
        </w:trPr>
        <w:tc>
          <w:tcPr>
            <w:tcW w:w="1726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C4281" w:rsidRDefault="00B5216E">
            <w:pPr>
              <w:snapToGrid w:val="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noProof/>
                <w:sz w:val="28"/>
                <w:szCs w:val="28"/>
                <w:lang w:val="uk-UA" w:eastAsia="uk-UA"/>
              </w:rPr>
              <w:drawing>
                <wp:anchor distT="0" distB="0" distL="114300" distR="114935" simplePos="0" relativeHeight="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635</wp:posOffset>
                  </wp:positionV>
                  <wp:extent cx="875665" cy="1113790"/>
                  <wp:effectExtent l="0" t="0" r="0" b="0"/>
                  <wp:wrapNone/>
                  <wp:docPr id="1" name="shape_0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hape_0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1113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3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C4281" w:rsidRDefault="00B5216E">
            <w:pPr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ЛУЦЬКА МІСЬКА РАДА</w:t>
            </w:r>
          </w:p>
          <w:p w:rsidR="00BC4281" w:rsidRDefault="00B5216E">
            <w:pPr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ВИКОНАВЧИЙ КОМІТЕТ</w:t>
            </w:r>
            <w:r>
              <w:rPr>
                <w:b/>
                <w:bCs/>
                <w:lang w:val="uk-UA"/>
              </w:rPr>
              <w:t xml:space="preserve"> </w:t>
            </w:r>
          </w:p>
        </w:tc>
      </w:tr>
      <w:tr w:rsidR="00BC4281">
        <w:trPr>
          <w:cantSplit/>
          <w:trHeight w:val="1039"/>
        </w:trPr>
        <w:tc>
          <w:tcPr>
            <w:tcW w:w="1726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4281" w:rsidRDefault="00BC4281">
            <w:pPr>
              <w:pStyle w:val="10"/>
              <w:snapToGrid w:val="0"/>
              <w:jc w:val="center"/>
              <w:rPr>
                <w:b/>
                <w:i/>
                <w:sz w:val="16"/>
                <w:szCs w:val="26"/>
                <w:lang w:val="uk-UA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BC4281" w:rsidRDefault="00B5216E">
            <w:pPr>
              <w:pStyle w:val="10"/>
              <w:snapToGrid w:val="0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Інформаційна картка</w:t>
            </w:r>
          </w:p>
          <w:p w:rsidR="00BC4281" w:rsidRDefault="00B5216E">
            <w:pPr>
              <w:pStyle w:val="10"/>
              <w:ind w:left="-112" w:right="-114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Призначення грошової компенсації особам з інвалідністю замість санаторно-курортної путівки</w:t>
            </w:r>
          </w:p>
        </w:tc>
        <w:tc>
          <w:tcPr>
            <w:tcW w:w="15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C4281" w:rsidRDefault="00B5216E">
            <w:pPr>
              <w:snapToGrid w:val="0"/>
              <w:ind w:left="-108" w:right="-94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00221</w:t>
            </w:r>
          </w:p>
          <w:p w:rsidR="00BC4281" w:rsidRDefault="00BC4281">
            <w:pPr>
              <w:snapToGrid w:val="0"/>
              <w:ind w:left="-108" w:right="-94"/>
              <w:jc w:val="center"/>
              <w:rPr>
                <w:b/>
                <w:sz w:val="16"/>
                <w:szCs w:val="16"/>
                <w:lang w:val="uk-UA"/>
              </w:rPr>
            </w:pPr>
          </w:p>
          <w:p w:rsidR="00BC4281" w:rsidRDefault="00B5216E">
            <w:pPr>
              <w:snapToGrid w:val="0"/>
              <w:ind w:left="-108" w:right="-94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ІК-</w:t>
            </w:r>
            <w:bookmarkStart w:id="0" w:name="_GoBack"/>
            <w:r w:rsidR="007E13D5" w:rsidRPr="007E13D5">
              <w:rPr>
                <w:b/>
                <w:sz w:val="28"/>
                <w:szCs w:val="28"/>
                <w:lang w:val="uk-UA"/>
              </w:rPr>
              <w:t>11.9-2</w:t>
            </w:r>
            <w:r w:rsidR="007E13D5">
              <w:rPr>
                <w:b/>
                <w:sz w:val="28"/>
                <w:szCs w:val="28"/>
                <w:lang w:val="uk-UA"/>
              </w:rPr>
              <w:t>/08</w:t>
            </w:r>
            <w:bookmarkEnd w:id="0"/>
          </w:p>
          <w:p w:rsidR="00BC4281" w:rsidRDefault="00B5216E">
            <w:pPr>
              <w:pStyle w:val="10"/>
              <w:ind w:left="-108" w:right="-94"/>
              <w:jc w:val="center"/>
              <w:rPr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ІП</w:t>
            </w:r>
          </w:p>
        </w:tc>
      </w:tr>
      <w:tr w:rsidR="00B5216E">
        <w:trPr>
          <w:trHeight w:val="90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1.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Орган, що надає послугу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pStyle w:val="16"/>
              <w:snapToGrid w:val="0"/>
              <w:ind w:right="-1"/>
              <w:jc w:val="both"/>
              <w:rPr>
                <w:lang w:val="uk-UA"/>
              </w:rPr>
            </w:pPr>
            <w:r>
              <w:rPr>
                <w:bCs/>
                <w:color w:val="000000"/>
                <w:spacing w:val="-3"/>
                <w:lang w:val="uk-UA"/>
              </w:rPr>
              <w:t>Департамент соціальної  та ветеранської політики Луцької міської ради</w:t>
            </w:r>
          </w:p>
        </w:tc>
      </w:tr>
      <w:tr w:rsidR="00B5216E" w:rsidRPr="007E13D5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2.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Місце подання документів та отримання результату послуги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Департамент соціальної та ветеранської  політики 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пр-т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Волі, 4а, каб.1</w:t>
            </w:r>
            <w:r w:rsidRPr="00FD421A">
              <w:rPr>
                <w:shd w:val="clear" w:color="auto" w:fill="FFFFFF"/>
              </w:rPr>
              <w:t>09</w:t>
            </w:r>
            <w:r>
              <w:rPr>
                <w:shd w:val="clear" w:color="auto" w:fill="FFFFFF"/>
                <w:lang w:val="uk-UA"/>
              </w:rPr>
              <w:t>,</w:t>
            </w:r>
            <w:r>
              <w:rPr>
                <w:lang w:val="uk-UA"/>
              </w:rPr>
              <w:t xml:space="preserve"> тел. (0332) 281 000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e-</w:t>
            </w:r>
            <w:proofErr w:type="spellStart"/>
            <w:r>
              <w:rPr>
                <w:lang w:val="uk-UA"/>
              </w:rPr>
              <w:t>mail</w:t>
            </w:r>
            <w:proofErr w:type="spellEnd"/>
            <w:r>
              <w:rPr>
                <w:lang w:val="uk-UA"/>
              </w:rPr>
              <w:t xml:space="preserve">: </w:t>
            </w:r>
            <w:hyperlink r:id="rId7" w:history="1">
              <w:r>
                <w:rPr>
                  <w:rStyle w:val="-"/>
                  <w:lang w:val="uk-UA"/>
                </w:rPr>
                <w:t>dsp@lutskrada.gov.ua</w:t>
              </w:r>
            </w:hyperlink>
            <w:r>
              <w:rPr>
                <w:lang w:val="uk-UA"/>
              </w:rPr>
              <w:t xml:space="preserve">, </w:t>
            </w:r>
            <w:hyperlink r:id="rId8" w:history="1">
              <w:r>
                <w:rPr>
                  <w:rStyle w:val="-"/>
                  <w:lang w:val="uk-UA"/>
                </w:rPr>
                <w:t>www.social.lutsk.ua</w:t>
              </w:r>
            </w:hyperlink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6.Філія №1: пр. Соборності, 18, тел. (0332) 774 471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13.00- 13.45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7.Філія №2: вул. </w:t>
            </w:r>
            <w:proofErr w:type="spellStart"/>
            <w:r>
              <w:rPr>
                <w:lang w:val="uk-UA"/>
              </w:rPr>
              <w:t>Климчука</w:t>
            </w:r>
            <w:proofErr w:type="spellEnd"/>
            <w:r>
              <w:rPr>
                <w:lang w:val="uk-UA"/>
              </w:rPr>
              <w:t xml:space="preserve"> Сергія, 7, тел. (0332) 265 961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Понеділок-четвер   08.30-17.30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П'ятниця                  08.30-16.15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6E5D7F" w:rsidRDefault="006E5D7F" w:rsidP="006E5D7F">
            <w:pPr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8.с.Прилуцьке, вул. Ківерцівська, 35а (для мешканців сіл Прилуцьке, Жабка, </w:t>
            </w:r>
            <w:proofErr w:type="spellStart"/>
            <w:r>
              <w:rPr>
                <w:shd w:val="clear" w:color="auto" w:fill="FFFFFF"/>
                <w:lang w:val="uk-UA"/>
              </w:rPr>
              <w:t>Сапогове</w:t>
            </w:r>
            <w:proofErr w:type="spellEnd"/>
            <w:r>
              <w:rPr>
                <w:shd w:val="clear" w:color="auto" w:fill="FFFFFF"/>
                <w:lang w:val="uk-UA"/>
              </w:rPr>
              <w:t>,  Дачне)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Четвер:                    08.30-17.30   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 13.00-13.45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9.с.Жидичин: вул. Данила Галицького, 12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Жидичин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Кульчин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Липляни</w:t>
            </w:r>
            <w:proofErr w:type="spellEnd"/>
            <w:r>
              <w:rPr>
                <w:shd w:val="clear" w:color="auto" w:fill="FFFFFF"/>
                <w:lang w:val="uk-UA"/>
              </w:rPr>
              <w:t>, Озерце, Клепачів, Небіжка)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Вівторок                 08.30-17.30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10.с.Забороль: вул. Володимирська, 34а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Забороль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Антонівка, Великий </w:t>
            </w:r>
            <w:proofErr w:type="spellStart"/>
            <w:r>
              <w:rPr>
                <w:shd w:val="clear" w:color="auto" w:fill="FFFFFF"/>
                <w:lang w:val="uk-UA"/>
              </w:rPr>
              <w:t>Омеляник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Охотин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Всеволодівка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Олександрівка, </w:t>
            </w:r>
            <w:proofErr w:type="spellStart"/>
            <w:r>
              <w:rPr>
                <w:shd w:val="clear" w:color="auto" w:fill="FFFFFF"/>
                <w:lang w:val="uk-UA"/>
              </w:rPr>
              <w:t>Одеради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Городок, Сьомаки, </w:t>
            </w:r>
            <w:proofErr w:type="spellStart"/>
            <w:r>
              <w:rPr>
                <w:shd w:val="clear" w:color="auto" w:fill="FFFFFF"/>
                <w:lang w:val="uk-UA"/>
              </w:rPr>
              <w:t>Шепель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Заболотці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Понеділок              08.30-17.30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13.00- 13.45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11.с.Боголюби: вул. Центральна, 57 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Боголюби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Богушівка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Тарасове, </w:t>
            </w:r>
            <w:proofErr w:type="spellStart"/>
            <w:r>
              <w:rPr>
                <w:shd w:val="clear" w:color="auto" w:fill="FFFFFF"/>
                <w:lang w:val="uk-UA"/>
              </w:rPr>
              <w:t>Іванчиці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Озденіж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Середа                   08.30-17.30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13.00-13.45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 xml:space="preserve">12.с.Княгининок: вул. Соборна, 77 (для мешканців сіл </w:t>
            </w:r>
            <w:proofErr w:type="spellStart"/>
            <w:r>
              <w:rPr>
                <w:shd w:val="clear" w:color="auto" w:fill="FFFFFF"/>
                <w:lang w:val="uk-UA"/>
              </w:rPr>
              <w:t>Брище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Княгининок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Зміїнець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Милуші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Милушин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</w:t>
            </w:r>
            <w:proofErr w:type="spellStart"/>
            <w:r>
              <w:rPr>
                <w:shd w:val="clear" w:color="auto" w:fill="FFFFFF"/>
                <w:lang w:val="uk-UA"/>
              </w:rPr>
              <w:t>Моташівка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, Сирники, Буків, </w:t>
            </w:r>
            <w:proofErr w:type="spellStart"/>
            <w:r>
              <w:rPr>
                <w:shd w:val="clear" w:color="auto" w:fill="FFFFFF"/>
                <w:lang w:val="uk-UA"/>
              </w:rPr>
              <w:t>Рокині</w:t>
            </w:r>
            <w:proofErr w:type="spellEnd"/>
            <w:r>
              <w:rPr>
                <w:shd w:val="clear" w:color="auto" w:fill="FFFFFF"/>
                <w:lang w:val="uk-UA"/>
              </w:rPr>
              <w:t>)</w:t>
            </w:r>
          </w:p>
          <w:p w:rsidR="006E5D7F" w:rsidRDefault="006E5D7F" w:rsidP="006E5D7F">
            <w:pPr>
              <w:snapToGrid w:val="0"/>
              <w:jc w:val="both"/>
              <w:rPr>
                <w:lang w:val="uk-UA"/>
              </w:rPr>
            </w:pPr>
            <w:r>
              <w:rPr>
                <w:shd w:val="clear" w:color="auto" w:fill="FFFFFF"/>
                <w:lang w:val="uk-UA"/>
              </w:rPr>
              <w:t>П'ятниця                 08.30-16.30</w:t>
            </w:r>
          </w:p>
          <w:p w:rsidR="006E5D7F" w:rsidRPr="007E13D5" w:rsidRDefault="006E5D7F" w:rsidP="006E5D7F">
            <w:pPr>
              <w:ind w:left="-58"/>
              <w:jc w:val="both"/>
              <w:rPr>
                <w:shd w:val="clear" w:color="auto" w:fill="FFFFFF"/>
                <w:lang w:val="uk-UA"/>
              </w:rPr>
            </w:pPr>
            <w:r>
              <w:rPr>
                <w:shd w:val="clear" w:color="auto" w:fill="FFFFFF"/>
                <w:lang w:val="uk-UA"/>
              </w:rPr>
              <w:t>Обідня перерва      13.00-13.45</w:t>
            </w:r>
          </w:p>
          <w:p w:rsidR="00B5216E" w:rsidRDefault="00BE71E9" w:rsidP="006E5D7F">
            <w:pPr>
              <w:ind w:left="-58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Заява та документи можуть бути </w:t>
            </w:r>
            <w:r w:rsidR="005B71FC">
              <w:rPr>
                <w:shd w:val="clear" w:color="auto" w:fill="FFFFFF"/>
                <w:lang w:val="uk-UA"/>
              </w:rPr>
              <w:t xml:space="preserve">подані в електронній формі </w:t>
            </w:r>
            <w:r>
              <w:rPr>
                <w:shd w:val="clear" w:color="auto" w:fill="FFFFFF"/>
                <w:lang w:val="uk-UA"/>
              </w:rPr>
              <w:t xml:space="preserve">через офіційний веб-сайт </w:t>
            </w:r>
            <w:proofErr w:type="spellStart"/>
            <w:r>
              <w:rPr>
                <w:shd w:val="clear" w:color="auto" w:fill="FFFFFF"/>
                <w:lang w:val="uk-UA"/>
              </w:rPr>
              <w:t>Мінсоцполітики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або інтегровані з ним інформаційні системи органів виконавчої влади та місцевого самоврядування, </w:t>
            </w:r>
            <w:r>
              <w:rPr>
                <w:lang w:val="uk-UA"/>
              </w:rPr>
              <w:t xml:space="preserve">або Єдиний державний </w:t>
            </w:r>
            <w:proofErr w:type="spellStart"/>
            <w:r>
              <w:rPr>
                <w:lang w:val="uk-UA"/>
              </w:rPr>
              <w:t>веб-портал</w:t>
            </w:r>
            <w:proofErr w:type="spellEnd"/>
            <w:r>
              <w:rPr>
                <w:lang w:val="uk-UA"/>
              </w:rPr>
              <w:t xml:space="preserve"> електронних послуг       </w:t>
            </w:r>
            <w:r w:rsidR="00B5216E">
              <w:rPr>
                <w:lang w:val="uk-UA"/>
              </w:rPr>
              <w:t xml:space="preserve">       </w:t>
            </w:r>
          </w:p>
        </w:tc>
      </w:tr>
      <w:tr w:rsidR="00B5216E" w:rsidRPr="007E13D5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-3"/>
                <w:lang w:val="uk-UA"/>
              </w:rPr>
              <w:t>Перелік документів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widowControl w:val="0"/>
              <w:shd w:val="clear" w:color="auto" w:fill="FFFFFF"/>
              <w:snapToGrid w:val="0"/>
              <w:ind w:left="-58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1.Заява (</w:t>
            </w:r>
            <w:r>
              <w:rPr>
                <w:spacing w:val="-2"/>
                <w:lang w:val="uk-UA"/>
              </w:rPr>
              <w:t>встановленого зразка)</w:t>
            </w:r>
            <w:r>
              <w:rPr>
                <w:spacing w:val="-2"/>
                <w:shd w:val="clear" w:color="auto" w:fill="FFFFFF"/>
                <w:lang w:val="uk-UA"/>
              </w:rPr>
              <w:t xml:space="preserve">. </w:t>
            </w:r>
          </w:p>
          <w:p w:rsidR="00B5216E" w:rsidRDefault="00B5216E" w:rsidP="00341F56">
            <w:pPr>
              <w:widowControl w:val="0"/>
              <w:shd w:val="clear" w:color="auto" w:fill="FFFFFF"/>
              <w:ind w:left="-58"/>
              <w:jc w:val="both"/>
              <w:rPr>
                <w:spacing w:val="-2"/>
                <w:lang w:val="uk-UA"/>
              </w:rPr>
            </w:pPr>
            <w:r>
              <w:rPr>
                <w:spacing w:val="-2"/>
                <w:lang w:val="uk-UA"/>
              </w:rPr>
              <w:t>2.Посвідчення особи з інвалідністю (оригінал та копія).</w:t>
            </w:r>
          </w:p>
          <w:p w:rsidR="00B5216E" w:rsidRDefault="00B5216E" w:rsidP="00341F56">
            <w:pPr>
              <w:widowControl w:val="0"/>
              <w:shd w:val="clear" w:color="auto" w:fill="FFFFFF"/>
              <w:ind w:left="-58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3.Посвідчення пільговика (оригінал та копія).</w:t>
            </w:r>
          </w:p>
          <w:p w:rsidR="00B5216E" w:rsidRDefault="00B5216E" w:rsidP="00341F56">
            <w:pPr>
              <w:widowControl w:val="0"/>
              <w:shd w:val="clear" w:color="auto" w:fill="FFFFFF"/>
              <w:ind w:left="-58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4.Медична довідка форми 070/0 - для осіб з інвалідністю.</w:t>
            </w:r>
          </w:p>
          <w:p w:rsidR="00B5216E" w:rsidRDefault="00B5216E" w:rsidP="00341F56">
            <w:pPr>
              <w:widowControl w:val="0"/>
              <w:shd w:val="clear" w:color="auto" w:fill="FFFFFF"/>
              <w:ind w:left="-58"/>
              <w:jc w:val="both"/>
              <w:rPr>
                <w:lang w:val="uk-UA"/>
              </w:rPr>
            </w:pPr>
            <w:r>
              <w:rPr>
                <w:spacing w:val="-2"/>
                <w:lang w:val="uk-UA"/>
              </w:rPr>
              <w:t>5.Документ про сплату повної вартості санаторно-курортної путівки строком санаторно-курортного лікування не менш</w:t>
            </w:r>
            <w:r>
              <w:rPr>
                <w:color w:val="000000"/>
                <w:spacing w:val="-2"/>
                <w:lang w:val="uk-UA"/>
              </w:rPr>
              <w:t xml:space="preserve"> як 18 днів.</w:t>
            </w:r>
          </w:p>
          <w:p w:rsidR="00B5216E" w:rsidRDefault="00B5216E" w:rsidP="00341F56">
            <w:pPr>
              <w:widowControl w:val="0"/>
              <w:shd w:val="clear" w:color="auto" w:fill="FFFFFF"/>
              <w:ind w:left="-58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lang w:val="uk-UA"/>
              </w:rPr>
              <w:t>6.Довідка з місця роботи про користування безоплатною санаторно-</w:t>
            </w:r>
            <w:r>
              <w:rPr>
                <w:color w:val="000000"/>
                <w:spacing w:val="-2"/>
                <w:lang w:val="uk-UA"/>
              </w:rPr>
              <w:lastRenderedPageBreak/>
              <w:t>курортною путівкою протягом попередніх 2-х років – для працюючих осіб з інвалідністю внаслідок війни, за попередніх</w:t>
            </w:r>
            <w:r>
              <w:rPr>
                <w:color w:val="000000"/>
                <w:spacing w:val="-4"/>
                <w:lang w:val="uk-UA"/>
              </w:rPr>
              <w:t xml:space="preserve">                    3 роки – для </w:t>
            </w:r>
            <w:r>
              <w:rPr>
                <w:color w:val="000000"/>
                <w:spacing w:val="-2"/>
                <w:lang w:val="uk-UA"/>
              </w:rPr>
              <w:t>працюючих осіб з інвалідністю.</w:t>
            </w:r>
          </w:p>
        </w:tc>
      </w:tr>
      <w:tr w:rsidR="00B5216E">
        <w:trPr>
          <w:trHeight w:val="297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4.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Оплата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Безоплатно</w:t>
            </w:r>
          </w:p>
        </w:tc>
      </w:tr>
      <w:tr w:rsidR="00B5216E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lang w:val="uk-UA"/>
              </w:rPr>
              <w:t>Результат послуги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lang w:val="uk-UA"/>
              </w:rPr>
              <w:t>1.Виплата компенсації.</w:t>
            </w:r>
          </w:p>
          <w:p w:rsidR="00B5216E" w:rsidRDefault="00B5216E" w:rsidP="00341F56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lang w:val="uk-UA"/>
              </w:rPr>
              <w:t>2.Письмове повідомлення про відмову у наданні послуги.</w:t>
            </w:r>
          </w:p>
        </w:tc>
      </w:tr>
      <w:tr w:rsidR="00B5216E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6.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Термін виконання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widowControl w:val="0"/>
              <w:shd w:val="clear" w:color="auto" w:fill="FFFFFF"/>
              <w:snapToGrid w:val="0"/>
              <w:ind w:left="-53" w:hanging="5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30 днів </w:t>
            </w:r>
          </w:p>
          <w:p w:rsidR="00B5216E" w:rsidRDefault="00B5216E" w:rsidP="00341F56">
            <w:pPr>
              <w:widowControl w:val="0"/>
              <w:shd w:val="clear" w:color="auto" w:fill="FFFFFF"/>
              <w:snapToGrid w:val="0"/>
              <w:ind w:left="-53" w:hanging="5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 xml:space="preserve">Один раз на 2 роки ( з урахуванням року проходження самостійного санаторно-курортного лікування) </w:t>
            </w:r>
            <w:r w:rsidRPr="00C8292D">
              <w:rPr>
                <w:color w:val="000000"/>
                <w:spacing w:val="-4"/>
              </w:rPr>
              <w:t xml:space="preserve">- </w:t>
            </w:r>
            <w:r>
              <w:rPr>
                <w:color w:val="000000"/>
                <w:spacing w:val="-4"/>
                <w:lang w:val="uk-UA"/>
              </w:rPr>
              <w:t>для осіб з числа ветеранів війни; один раз на 3 календарних роки (рахуючи рік, коли особа з інвалідністю проходила самостійно санаторно-курортне лікування) - для осіб з інвалідністю.</w:t>
            </w:r>
          </w:p>
        </w:tc>
      </w:tr>
      <w:tr w:rsidR="00B5216E">
        <w:trPr>
          <w:trHeight w:val="525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7.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Спосіб отримання відповіді (результату)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ind w:left="-58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1.Зарахування коштів на особовий рахунок в установі банку або виплата через поштове відділення зв’язку.</w:t>
            </w:r>
          </w:p>
          <w:p w:rsidR="00B5216E" w:rsidRDefault="00B5216E" w:rsidP="00341F56">
            <w:pPr>
              <w:widowControl w:val="0"/>
              <w:shd w:val="clear" w:color="auto" w:fill="FFFFFF"/>
              <w:tabs>
                <w:tab w:val="left" w:pos="-2778"/>
              </w:tabs>
              <w:snapToGrid w:val="0"/>
              <w:ind w:left="-58"/>
              <w:jc w:val="both"/>
              <w:rPr>
                <w:lang w:val="uk-UA"/>
              </w:rPr>
            </w:pPr>
            <w:r>
              <w:rPr>
                <w:color w:val="000000"/>
                <w:spacing w:val="-4"/>
                <w:lang w:val="uk-UA"/>
              </w:rPr>
              <w:t>2.П</w:t>
            </w:r>
            <w:r>
              <w:rPr>
                <w:color w:val="000000"/>
                <w:spacing w:val="-3"/>
                <w:lang w:val="uk-UA"/>
              </w:rPr>
              <w:t>оштою, або е</w:t>
            </w:r>
            <w:r>
              <w:rPr>
                <w:color w:val="000000"/>
                <w:spacing w:val="-4"/>
                <w:lang w:val="uk-UA"/>
              </w:rPr>
              <w:t>лектронним листом за клопотанням суб’єкта звернення - в разі відмови в наданні послуги.</w:t>
            </w:r>
          </w:p>
        </w:tc>
      </w:tr>
      <w:tr w:rsidR="00B5216E">
        <w:trPr>
          <w:trHeight w:val="112"/>
        </w:trPr>
        <w:tc>
          <w:tcPr>
            <w:tcW w:w="4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>
            <w:pPr>
              <w:snapToGrid w:val="0"/>
              <w:jc w:val="both"/>
              <w:rPr>
                <w:lang w:val="uk-UA"/>
              </w:rPr>
            </w:pPr>
            <w:r>
              <w:rPr>
                <w:lang w:val="uk-UA"/>
              </w:rPr>
              <w:t>8.</w:t>
            </w:r>
          </w:p>
        </w:tc>
        <w:tc>
          <w:tcPr>
            <w:tcW w:w="232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Default="00B5216E" w:rsidP="00341F56">
            <w:pPr>
              <w:snapToGrid w:val="0"/>
              <w:rPr>
                <w:lang w:val="uk-UA"/>
              </w:rPr>
            </w:pPr>
            <w:r>
              <w:rPr>
                <w:color w:val="000000"/>
                <w:spacing w:val="5"/>
                <w:lang w:val="uk-UA"/>
              </w:rPr>
              <w:t>Законодавчо - нормативна основа</w:t>
            </w:r>
          </w:p>
        </w:tc>
        <w:tc>
          <w:tcPr>
            <w:tcW w:w="71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B5216E" w:rsidRPr="00C8292D" w:rsidRDefault="00B5216E" w:rsidP="00B5216E">
            <w:pPr>
              <w:pStyle w:val="51"/>
              <w:numPr>
                <w:ilvl w:val="4"/>
                <w:numId w:val="3"/>
              </w:numPr>
              <w:shd w:val="clear" w:color="auto" w:fill="FFFFFF"/>
              <w:tabs>
                <w:tab w:val="left" w:pos="-8813"/>
              </w:tabs>
              <w:snapToGrid w:val="0"/>
              <w:ind w:left="-58" w:firstLine="0"/>
              <w:jc w:val="both"/>
              <w:rPr>
                <w:lang w:val="uk-UA"/>
              </w:rPr>
            </w:pPr>
            <w:r>
              <w:rPr>
                <w:b w:val="0"/>
                <w:color w:val="000000"/>
                <w:spacing w:val="-3"/>
                <w:sz w:val="24"/>
                <w:lang w:val="uk-UA"/>
              </w:rPr>
              <w:t>1.</w:t>
            </w:r>
            <w:hyperlink r:id="rId9" w:anchor="Text" w:history="1">
              <w:r>
                <w:rPr>
                  <w:rStyle w:val="-"/>
                  <w:b w:val="0"/>
                  <w:color w:val="000000"/>
                  <w:sz w:val="24"/>
                  <w:u w:val="none"/>
                  <w:lang w:val="uk-UA"/>
                </w:rPr>
                <w:t>Закон України «Про реабілітацію осіб з інвалідністю в Україні».</w:t>
              </w:r>
            </w:hyperlink>
          </w:p>
          <w:p w:rsidR="00B5216E" w:rsidRDefault="00B5216E" w:rsidP="00B5216E">
            <w:pPr>
              <w:pStyle w:val="51"/>
              <w:numPr>
                <w:ilvl w:val="4"/>
                <w:numId w:val="3"/>
              </w:numPr>
              <w:shd w:val="clear" w:color="auto" w:fill="FFFFFF"/>
              <w:tabs>
                <w:tab w:val="left" w:pos="-8813"/>
              </w:tabs>
              <w:snapToGrid w:val="0"/>
              <w:ind w:left="-58" w:firstLine="0"/>
              <w:jc w:val="both"/>
              <w:rPr>
                <w:b w:val="0"/>
                <w:sz w:val="24"/>
                <w:lang w:val="uk-UA"/>
              </w:rPr>
            </w:pPr>
            <w:r>
              <w:rPr>
                <w:b w:val="0"/>
                <w:color w:val="212529"/>
                <w:sz w:val="24"/>
                <w:lang w:val="uk-UA"/>
              </w:rPr>
              <w:t>2.</w:t>
            </w:r>
            <w:r>
              <w:rPr>
                <w:b w:val="0"/>
                <w:color w:val="000000"/>
                <w:spacing w:val="-3"/>
                <w:sz w:val="24"/>
                <w:lang w:val="uk-UA"/>
              </w:rPr>
              <w:t>Закон України «Про статус ветеранів війни, гарантії їх соціального захисту».</w:t>
            </w:r>
          </w:p>
          <w:p w:rsidR="00B5216E" w:rsidRPr="00C8292D" w:rsidRDefault="00B5216E" w:rsidP="00B5216E">
            <w:pPr>
              <w:pStyle w:val="51"/>
              <w:numPr>
                <w:ilvl w:val="4"/>
                <w:numId w:val="3"/>
              </w:numPr>
              <w:shd w:val="clear" w:color="auto" w:fill="FFFFFF"/>
              <w:tabs>
                <w:tab w:val="left" w:pos="-8813"/>
              </w:tabs>
              <w:snapToGrid w:val="0"/>
              <w:ind w:left="-58" w:firstLine="0"/>
              <w:jc w:val="both"/>
              <w:rPr>
                <w:lang w:val="uk-UA"/>
              </w:rPr>
            </w:pPr>
            <w:r>
              <w:rPr>
                <w:b w:val="0"/>
                <w:color w:val="212529"/>
                <w:sz w:val="24"/>
                <w:lang w:val="uk-UA"/>
              </w:rPr>
              <w:t>3.</w:t>
            </w:r>
            <w:hyperlink r:id="rId10">
              <w:r>
                <w:rPr>
                  <w:rStyle w:val="-"/>
                  <w:b w:val="0"/>
                  <w:color w:val="000000"/>
                  <w:sz w:val="24"/>
                  <w:highlight w:val="white"/>
                  <w:u w:val="none"/>
                  <w:lang w:val="uk-UA"/>
                </w:rPr>
                <w:t xml:space="preserve">Постанова </w:t>
              </w:r>
              <w:r>
                <w:rPr>
                  <w:rStyle w:val="-"/>
                  <w:b w:val="0"/>
                  <w:color w:val="000000"/>
                  <w:spacing w:val="-3"/>
                  <w:sz w:val="24"/>
                  <w:u w:val="none"/>
                  <w:lang w:val="uk-UA"/>
                </w:rPr>
                <w:t>Кабінету Міністрів України</w:t>
              </w:r>
              <w:r>
                <w:rPr>
                  <w:rStyle w:val="-"/>
                  <w:b w:val="0"/>
                  <w:color w:val="000000"/>
                  <w:sz w:val="24"/>
                  <w:highlight w:val="white"/>
                  <w:u w:val="none"/>
                  <w:lang w:val="uk-UA"/>
                </w:rPr>
                <w:t xml:space="preserve"> від 07.02.2007 №150 «Про затвердження Порядку виплати деяким категоріям осіб з інвалідністю грошової компенсації замість санаторно-курортної путівки та вартості самостійного санаторно-курортного лікування</w:t>
              </w:r>
            </w:hyperlink>
            <w:r>
              <w:rPr>
                <w:b w:val="0"/>
                <w:sz w:val="24"/>
                <w:lang w:val="uk-UA"/>
              </w:rPr>
              <w:t>».</w:t>
            </w:r>
          </w:p>
          <w:p w:rsidR="00B5216E" w:rsidRPr="00C8292D" w:rsidRDefault="00B5216E" w:rsidP="00B5216E">
            <w:pPr>
              <w:pStyle w:val="51"/>
              <w:numPr>
                <w:ilvl w:val="4"/>
                <w:numId w:val="3"/>
              </w:numPr>
              <w:shd w:val="clear" w:color="auto" w:fill="FFFFFF"/>
              <w:tabs>
                <w:tab w:val="left" w:pos="-8813"/>
              </w:tabs>
              <w:snapToGrid w:val="0"/>
              <w:ind w:left="-58" w:firstLine="0"/>
              <w:jc w:val="both"/>
              <w:rPr>
                <w:lang w:val="uk-UA"/>
              </w:rPr>
            </w:pPr>
            <w:r>
              <w:rPr>
                <w:b w:val="0"/>
                <w:sz w:val="24"/>
                <w:lang w:val="uk-UA"/>
              </w:rPr>
              <w:t>4.</w:t>
            </w:r>
            <w:hyperlink r:id="rId11">
              <w:r>
                <w:rPr>
                  <w:rStyle w:val="-"/>
                  <w:b w:val="0"/>
                  <w:color w:val="000000"/>
                  <w:sz w:val="24"/>
                  <w:highlight w:val="white"/>
                  <w:u w:val="none"/>
                  <w:lang w:val="uk-UA"/>
                </w:rPr>
                <w:t xml:space="preserve">Постанова </w:t>
              </w:r>
              <w:r>
                <w:rPr>
                  <w:rStyle w:val="-"/>
                  <w:b w:val="0"/>
                  <w:color w:val="000000"/>
                  <w:spacing w:val="-3"/>
                  <w:sz w:val="24"/>
                  <w:u w:val="none"/>
                  <w:lang w:val="uk-UA"/>
                </w:rPr>
                <w:t>Кабінету Міністрів України</w:t>
              </w:r>
              <w:r>
                <w:rPr>
                  <w:rStyle w:val="-"/>
                  <w:b w:val="0"/>
                  <w:color w:val="000000"/>
                  <w:sz w:val="24"/>
                  <w:highlight w:val="white"/>
                  <w:u w:val="none"/>
                  <w:lang w:val="uk-UA"/>
                </w:rPr>
                <w:t xml:space="preserve"> від 17.06.2004 № 785 «Про затвердження Порядку виплати грошової компенсації вартості   санаторно-курортного лікування</w:t>
              </w:r>
            </w:hyperlink>
            <w:r>
              <w:rPr>
                <w:b w:val="0"/>
                <w:color w:val="000000"/>
                <w:sz w:val="24"/>
                <w:shd w:val="clear" w:color="auto" w:fill="FFFFFF"/>
                <w:lang w:val="uk-UA"/>
              </w:rPr>
              <w:t xml:space="preserve"> деяким категоріям громадян</w:t>
            </w:r>
            <w:r>
              <w:rPr>
                <w:b w:val="0"/>
                <w:sz w:val="24"/>
                <w:lang w:val="uk-UA"/>
              </w:rPr>
              <w:t>».</w:t>
            </w:r>
          </w:p>
          <w:p w:rsidR="00B5216E" w:rsidRDefault="00B5216E" w:rsidP="00B5216E">
            <w:pPr>
              <w:pStyle w:val="51"/>
              <w:numPr>
                <w:ilvl w:val="4"/>
                <w:numId w:val="3"/>
              </w:numPr>
              <w:shd w:val="clear" w:color="auto" w:fill="FFFFFF"/>
              <w:tabs>
                <w:tab w:val="left" w:pos="-8813"/>
              </w:tabs>
              <w:snapToGrid w:val="0"/>
              <w:ind w:left="-58" w:firstLine="0"/>
              <w:jc w:val="both"/>
              <w:rPr>
                <w:b w:val="0"/>
                <w:sz w:val="24"/>
                <w:lang w:val="uk-UA"/>
              </w:rPr>
            </w:pPr>
            <w:r>
              <w:rPr>
                <w:b w:val="0"/>
                <w:color w:val="000000"/>
                <w:spacing w:val="-3"/>
                <w:sz w:val="24"/>
                <w:lang w:val="uk-UA"/>
              </w:rPr>
              <w:t>5.</w:t>
            </w:r>
            <w:r>
              <w:rPr>
                <w:b w:val="0"/>
                <w:color w:val="000000"/>
                <w:spacing w:val="-2"/>
                <w:sz w:val="24"/>
                <w:lang w:val="uk-UA"/>
              </w:rPr>
              <w:t xml:space="preserve">Наказ Міністерства соціальної політики України від </w:t>
            </w:r>
            <w:r w:rsidRPr="00C8292D">
              <w:rPr>
                <w:b w:val="0"/>
                <w:color w:val="000000"/>
                <w:spacing w:val="-2"/>
                <w:sz w:val="24"/>
                <w:shd w:val="clear" w:color="auto" w:fill="FFFFFF"/>
              </w:rPr>
              <w:t>09</w:t>
            </w:r>
            <w:r>
              <w:rPr>
                <w:b w:val="0"/>
                <w:color w:val="000000"/>
                <w:spacing w:val="-2"/>
                <w:sz w:val="24"/>
                <w:shd w:val="clear" w:color="auto" w:fill="FFFFFF"/>
                <w:lang w:val="uk-UA"/>
              </w:rPr>
              <w:t>.0</w:t>
            </w:r>
            <w:r w:rsidRPr="00C8292D">
              <w:rPr>
                <w:b w:val="0"/>
                <w:color w:val="000000"/>
                <w:spacing w:val="-2"/>
                <w:sz w:val="24"/>
                <w:shd w:val="clear" w:color="auto" w:fill="FFFFFF"/>
              </w:rPr>
              <w:t>1</w:t>
            </w:r>
            <w:r>
              <w:rPr>
                <w:b w:val="0"/>
                <w:color w:val="000000"/>
                <w:spacing w:val="-2"/>
                <w:sz w:val="24"/>
                <w:shd w:val="clear" w:color="auto" w:fill="FFFFFF"/>
                <w:lang w:val="uk-UA"/>
              </w:rPr>
              <w:t>.20</w:t>
            </w:r>
            <w:r w:rsidRPr="00C8292D">
              <w:rPr>
                <w:b w:val="0"/>
                <w:color w:val="000000"/>
                <w:spacing w:val="-2"/>
                <w:sz w:val="24"/>
                <w:shd w:val="clear" w:color="auto" w:fill="FFFFFF"/>
              </w:rPr>
              <w:t>23</w:t>
            </w:r>
            <w:r>
              <w:rPr>
                <w:b w:val="0"/>
                <w:color w:val="000000"/>
                <w:spacing w:val="-2"/>
                <w:sz w:val="24"/>
                <w:shd w:val="clear" w:color="auto" w:fill="FFFFFF"/>
                <w:lang w:val="uk-UA"/>
              </w:rPr>
              <w:t xml:space="preserve">                   № </w:t>
            </w:r>
            <w:r w:rsidRPr="00C8292D">
              <w:rPr>
                <w:b w:val="0"/>
                <w:color w:val="000000"/>
                <w:spacing w:val="-2"/>
                <w:sz w:val="24"/>
                <w:shd w:val="clear" w:color="auto" w:fill="FFFFFF"/>
              </w:rPr>
              <w:t>3</w:t>
            </w:r>
            <w:r>
              <w:rPr>
                <w:b w:val="0"/>
                <w:color w:val="000000"/>
                <w:spacing w:val="-2"/>
                <w:sz w:val="24"/>
                <w:shd w:val="clear" w:color="auto" w:fill="FFFFFF"/>
                <w:lang w:val="uk-UA"/>
              </w:rPr>
              <w:t xml:space="preserve"> «Про затвердження форми заяви </w:t>
            </w:r>
            <w:r w:rsidRPr="00C8292D">
              <w:rPr>
                <w:b w:val="0"/>
                <w:color w:val="000000"/>
                <w:spacing w:val="-2"/>
                <w:sz w:val="24"/>
                <w:shd w:val="clear" w:color="auto" w:fill="FFFFFF"/>
              </w:rPr>
              <w:t>про</w:t>
            </w:r>
            <w:r>
              <w:rPr>
                <w:b w:val="0"/>
                <w:color w:val="000000"/>
                <w:spacing w:val="-2"/>
                <w:sz w:val="24"/>
                <w:shd w:val="clear" w:color="auto" w:fill="FFFFFF"/>
                <w:lang w:val="uk-UA"/>
              </w:rPr>
              <w:t xml:space="preserve"> призначення усіх видів соціальної допомоги та компенсацій».</w:t>
            </w:r>
          </w:p>
        </w:tc>
      </w:tr>
    </w:tbl>
    <w:p w:rsidR="00BC4281" w:rsidRDefault="00BC4281"/>
    <w:sectPr w:rsidR="00BC4281" w:rsidSect="00BC4281">
      <w:pgSz w:w="11906" w:h="16838"/>
      <w:pgMar w:top="680" w:right="567" w:bottom="28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95B02"/>
    <w:multiLevelType w:val="multilevel"/>
    <w:tmpl w:val="378C65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8B91EF7"/>
    <w:multiLevelType w:val="multilevel"/>
    <w:tmpl w:val="24E60B06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abstractNum w:abstractNumId="2">
    <w:nsid w:val="32941229"/>
    <w:multiLevelType w:val="multilevel"/>
    <w:tmpl w:val="DA1E2BC8"/>
    <w:lvl w:ilvl="0">
      <w:start w:val="1"/>
      <w:numFmt w:val="none"/>
      <w:suff w:val="nothing"/>
      <w:lvlText w:val="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  <w:b w:val="0"/>
        <w:sz w:val="24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C4281"/>
    <w:rsid w:val="00283D93"/>
    <w:rsid w:val="005B71FC"/>
    <w:rsid w:val="006E5D7F"/>
    <w:rsid w:val="006E6A52"/>
    <w:rsid w:val="006F77B1"/>
    <w:rsid w:val="007E13D5"/>
    <w:rsid w:val="00881F5C"/>
    <w:rsid w:val="00B5216E"/>
    <w:rsid w:val="00BC4281"/>
    <w:rsid w:val="00BE71E9"/>
    <w:rsid w:val="00D6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6F4"/>
    <w:pPr>
      <w:suppressAutoHyphens/>
    </w:pPr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link w:val="51"/>
    <w:uiPriority w:val="9"/>
    <w:semiHidden/>
    <w:qFormat/>
    <w:rsid w:val="00310DC3"/>
    <w:rPr>
      <w:rFonts w:ascii="Calibri" w:eastAsia="Calibri" w:hAnsi="Calibri" w:cs="Calibri"/>
      <w:b/>
      <w:bCs/>
      <w:i/>
      <w:iCs/>
      <w:sz w:val="26"/>
      <w:szCs w:val="26"/>
      <w:lang w:val="ru-RU" w:eastAsia="zh-CN"/>
    </w:rPr>
  </w:style>
  <w:style w:type="character" w:customStyle="1" w:styleId="WW8Num1z0">
    <w:name w:val="WW8Num1z0"/>
    <w:qFormat/>
    <w:rsid w:val="006976F4"/>
  </w:style>
  <w:style w:type="character" w:customStyle="1" w:styleId="WW8Num1z1">
    <w:name w:val="WW8Num1z1"/>
    <w:qFormat/>
    <w:rsid w:val="006976F4"/>
  </w:style>
  <w:style w:type="character" w:customStyle="1" w:styleId="WW8Num1z2">
    <w:name w:val="WW8Num1z2"/>
    <w:qFormat/>
    <w:rsid w:val="006976F4"/>
  </w:style>
  <w:style w:type="character" w:customStyle="1" w:styleId="WW8Num1z3">
    <w:name w:val="WW8Num1z3"/>
    <w:qFormat/>
    <w:rsid w:val="006976F4"/>
  </w:style>
  <w:style w:type="character" w:customStyle="1" w:styleId="WW8Num1z4">
    <w:name w:val="WW8Num1z4"/>
    <w:qFormat/>
    <w:rsid w:val="006976F4"/>
  </w:style>
  <w:style w:type="character" w:customStyle="1" w:styleId="WW8Num1z5">
    <w:name w:val="WW8Num1z5"/>
    <w:qFormat/>
    <w:rsid w:val="006976F4"/>
  </w:style>
  <w:style w:type="character" w:customStyle="1" w:styleId="WW8Num1z6">
    <w:name w:val="WW8Num1z6"/>
    <w:qFormat/>
    <w:rsid w:val="006976F4"/>
  </w:style>
  <w:style w:type="character" w:customStyle="1" w:styleId="WW8Num1z7">
    <w:name w:val="WW8Num1z7"/>
    <w:qFormat/>
    <w:rsid w:val="006976F4"/>
  </w:style>
  <w:style w:type="character" w:customStyle="1" w:styleId="WW8Num1z8">
    <w:name w:val="WW8Num1z8"/>
    <w:qFormat/>
    <w:rsid w:val="006976F4"/>
  </w:style>
  <w:style w:type="character" w:customStyle="1" w:styleId="7">
    <w:name w:val="Основной шрифт абзаца7"/>
    <w:qFormat/>
    <w:rsid w:val="006976F4"/>
  </w:style>
  <w:style w:type="character" w:customStyle="1" w:styleId="6">
    <w:name w:val="Основной шрифт абзаца6"/>
    <w:qFormat/>
    <w:rsid w:val="006976F4"/>
  </w:style>
  <w:style w:type="character" w:customStyle="1" w:styleId="WW8Num2z0">
    <w:name w:val="WW8Num2z0"/>
    <w:qFormat/>
    <w:rsid w:val="006976F4"/>
    <w:rPr>
      <w:color w:val="000000"/>
    </w:rPr>
  </w:style>
  <w:style w:type="character" w:customStyle="1" w:styleId="WW8Num2z1">
    <w:name w:val="WW8Num2z1"/>
    <w:qFormat/>
    <w:rsid w:val="006976F4"/>
  </w:style>
  <w:style w:type="character" w:customStyle="1" w:styleId="WW8Num2z2">
    <w:name w:val="WW8Num2z2"/>
    <w:qFormat/>
    <w:rsid w:val="006976F4"/>
  </w:style>
  <w:style w:type="character" w:customStyle="1" w:styleId="WW8Num2z3">
    <w:name w:val="WW8Num2z3"/>
    <w:qFormat/>
    <w:rsid w:val="006976F4"/>
  </w:style>
  <w:style w:type="character" w:customStyle="1" w:styleId="WW8Num2z4">
    <w:name w:val="WW8Num2z4"/>
    <w:qFormat/>
    <w:rsid w:val="006976F4"/>
  </w:style>
  <w:style w:type="character" w:customStyle="1" w:styleId="WW8Num2z5">
    <w:name w:val="WW8Num2z5"/>
    <w:qFormat/>
    <w:rsid w:val="006976F4"/>
  </w:style>
  <w:style w:type="character" w:customStyle="1" w:styleId="WW8Num2z6">
    <w:name w:val="WW8Num2z6"/>
    <w:qFormat/>
    <w:rsid w:val="006976F4"/>
  </w:style>
  <w:style w:type="character" w:customStyle="1" w:styleId="WW8Num2z7">
    <w:name w:val="WW8Num2z7"/>
    <w:qFormat/>
    <w:rsid w:val="006976F4"/>
  </w:style>
  <w:style w:type="character" w:customStyle="1" w:styleId="WW8Num2z8">
    <w:name w:val="WW8Num2z8"/>
    <w:qFormat/>
    <w:rsid w:val="006976F4"/>
  </w:style>
  <w:style w:type="character" w:customStyle="1" w:styleId="5">
    <w:name w:val="Основной шрифт абзаца5"/>
    <w:qFormat/>
    <w:rsid w:val="006976F4"/>
  </w:style>
  <w:style w:type="character" w:customStyle="1" w:styleId="Absatz-Standardschriftart">
    <w:name w:val="Absatz-Standardschriftart"/>
    <w:qFormat/>
    <w:rsid w:val="006976F4"/>
  </w:style>
  <w:style w:type="character" w:customStyle="1" w:styleId="4">
    <w:name w:val="Основной шрифт абзаца4"/>
    <w:qFormat/>
    <w:rsid w:val="006976F4"/>
  </w:style>
  <w:style w:type="character" w:customStyle="1" w:styleId="WW8Num3z0">
    <w:name w:val="WW8Num3z0"/>
    <w:qFormat/>
    <w:rsid w:val="006976F4"/>
    <w:rPr>
      <w:color w:val="000000"/>
      <w:spacing w:val="-2"/>
      <w:lang w:val="uk-UA"/>
    </w:rPr>
  </w:style>
  <w:style w:type="character" w:customStyle="1" w:styleId="WW8Num3z1">
    <w:name w:val="WW8Num3z1"/>
    <w:qFormat/>
    <w:rsid w:val="006976F4"/>
  </w:style>
  <w:style w:type="character" w:customStyle="1" w:styleId="WW8Num3z2">
    <w:name w:val="WW8Num3z2"/>
    <w:qFormat/>
    <w:rsid w:val="006976F4"/>
  </w:style>
  <w:style w:type="character" w:customStyle="1" w:styleId="WW8Num3z3">
    <w:name w:val="WW8Num3z3"/>
    <w:qFormat/>
    <w:rsid w:val="006976F4"/>
  </w:style>
  <w:style w:type="character" w:customStyle="1" w:styleId="WW8Num3z4">
    <w:name w:val="WW8Num3z4"/>
    <w:qFormat/>
    <w:rsid w:val="006976F4"/>
  </w:style>
  <w:style w:type="character" w:customStyle="1" w:styleId="WW8Num3z5">
    <w:name w:val="WW8Num3z5"/>
    <w:qFormat/>
    <w:rsid w:val="006976F4"/>
  </w:style>
  <w:style w:type="character" w:customStyle="1" w:styleId="WW8Num3z6">
    <w:name w:val="WW8Num3z6"/>
    <w:qFormat/>
    <w:rsid w:val="006976F4"/>
  </w:style>
  <w:style w:type="character" w:customStyle="1" w:styleId="WW8Num3z7">
    <w:name w:val="WW8Num3z7"/>
    <w:qFormat/>
    <w:rsid w:val="006976F4"/>
  </w:style>
  <w:style w:type="character" w:customStyle="1" w:styleId="WW8Num3z8">
    <w:name w:val="WW8Num3z8"/>
    <w:qFormat/>
    <w:rsid w:val="006976F4"/>
  </w:style>
  <w:style w:type="character" w:customStyle="1" w:styleId="3">
    <w:name w:val="Основной шрифт абзаца3"/>
    <w:qFormat/>
    <w:rsid w:val="006976F4"/>
  </w:style>
  <w:style w:type="character" w:customStyle="1" w:styleId="WW-Absatz-Standardschriftart">
    <w:name w:val="WW-Absatz-Standardschriftart"/>
    <w:qFormat/>
    <w:rsid w:val="006976F4"/>
  </w:style>
  <w:style w:type="character" w:customStyle="1" w:styleId="WW-Absatz-Standardschriftart1">
    <w:name w:val="WW-Absatz-Standardschriftart1"/>
    <w:qFormat/>
    <w:rsid w:val="006976F4"/>
  </w:style>
  <w:style w:type="character" w:customStyle="1" w:styleId="WW-Absatz-Standardschriftart11">
    <w:name w:val="WW-Absatz-Standardschriftart11"/>
    <w:qFormat/>
    <w:rsid w:val="006976F4"/>
  </w:style>
  <w:style w:type="character" w:customStyle="1" w:styleId="WW-Absatz-Standardschriftart111">
    <w:name w:val="WW-Absatz-Standardschriftart111"/>
    <w:qFormat/>
    <w:rsid w:val="006976F4"/>
  </w:style>
  <w:style w:type="character" w:customStyle="1" w:styleId="WW8Num4z0">
    <w:name w:val="WW8Num4z0"/>
    <w:qFormat/>
    <w:rsid w:val="006976F4"/>
  </w:style>
  <w:style w:type="character" w:customStyle="1" w:styleId="2">
    <w:name w:val="Основной шрифт абзаца2"/>
    <w:qFormat/>
    <w:rsid w:val="006976F4"/>
  </w:style>
  <w:style w:type="character" w:customStyle="1" w:styleId="WW8Num4z1">
    <w:name w:val="WW8Num4z1"/>
    <w:qFormat/>
    <w:rsid w:val="006976F4"/>
  </w:style>
  <w:style w:type="character" w:customStyle="1" w:styleId="WW8Num4z2">
    <w:name w:val="WW8Num4z2"/>
    <w:qFormat/>
    <w:rsid w:val="006976F4"/>
  </w:style>
  <w:style w:type="character" w:customStyle="1" w:styleId="WW8Num4z3">
    <w:name w:val="WW8Num4z3"/>
    <w:qFormat/>
    <w:rsid w:val="006976F4"/>
  </w:style>
  <w:style w:type="character" w:customStyle="1" w:styleId="WW8Num4z4">
    <w:name w:val="WW8Num4z4"/>
    <w:qFormat/>
    <w:rsid w:val="006976F4"/>
  </w:style>
  <w:style w:type="character" w:customStyle="1" w:styleId="WW8Num4z5">
    <w:name w:val="WW8Num4z5"/>
    <w:qFormat/>
    <w:rsid w:val="006976F4"/>
  </w:style>
  <w:style w:type="character" w:customStyle="1" w:styleId="WW8Num4z6">
    <w:name w:val="WW8Num4z6"/>
    <w:qFormat/>
    <w:rsid w:val="006976F4"/>
  </w:style>
  <w:style w:type="character" w:customStyle="1" w:styleId="WW8Num4z7">
    <w:name w:val="WW8Num4z7"/>
    <w:qFormat/>
    <w:rsid w:val="006976F4"/>
  </w:style>
  <w:style w:type="character" w:customStyle="1" w:styleId="WW8Num4z8">
    <w:name w:val="WW8Num4z8"/>
    <w:qFormat/>
    <w:rsid w:val="006976F4"/>
  </w:style>
  <w:style w:type="character" w:customStyle="1" w:styleId="WW8Num5z0">
    <w:name w:val="WW8Num5z0"/>
    <w:qFormat/>
    <w:rsid w:val="006976F4"/>
  </w:style>
  <w:style w:type="character" w:customStyle="1" w:styleId="WW8Num6z0">
    <w:name w:val="WW8Num6z0"/>
    <w:qFormat/>
    <w:rsid w:val="006976F4"/>
  </w:style>
  <w:style w:type="character" w:customStyle="1" w:styleId="1">
    <w:name w:val="Основной шрифт абзаца1"/>
    <w:qFormat/>
    <w:rsid w:val="006976F4"/>
  </w:style>
  <w:style w:type="character" w:styleId="a3">
    <w:name w:val="page number"/>
    <w:basedOn w:val="1"/>
    <w:uiPriority w:val="99"/>
    <w:qFormat/>
    <w:rsid w:val="006976F4"/>
    <w:rPr>
      <w:rFonts w:cs="Times New Roman"/>
    </w:rPr>
  </w:style>
  <w:style w:type="character" w:customStyle="1" w:styleId="-">
    <w:name w:val="Интернет-ссылка"/>
    <w:basedOn w:val="a0"/>
    <w:uiPriority w:val="99"/>
    <w:rsid w:val="006976F4"/>
    <w:rPr>
      <w:color w:val="0000FF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310DC3"/>
    <w:rPr>
      <w:sz w:val="24"/>
      <w:szCs w:val="24"/>
      <w:lang w:val="ru-RU" w:eastAsia="zh-CN"/>
    </w:rPr>
  </w:style>
  <w:style w:type="character" w:customStyle="1" w:styleId="HeaderChar">
    <w:name w:val="Header Char"/>
    <w:basedOn w:val="a0"/>
    <w:link w:val="10"/>
    <w:uiPriority w:val="99"/>
    <w:semiHidden/>
    <w:qFormat/>
    <w:rsid w:val="00310DC3"/>
    <w:rPr>
      <w:sz w:val="24"/>
      <w:szCs w:val="24"/>
      <w:lang w:val="ru-RU" w:eastAsia="zh-CN"/>
    </w:rPr>
  </w:style>
  <w:style w:type="character" w:customStyle="1" w:styleId="FooterChar">
    <w:name w:val="Footer Char"/>
    <w:basedOn w:val="a0"/>
    <w:link w:val="11"/>
    <w:uiPriority w:val="99"/>
    <w:semiHidden/>
    <w:qFormat/>
    <w:rsid w:val="00310DC3"/>
    <w:rPr>
      <w:sz w:val="24"/>
      <w:szCs w:val="24"/>
      <w:lang w:val="ru-RU" w:eastAsia="zh-CN"/>
    </w:rPr>
  </w:style>
  <w:style w:type="character" w:customStyle="1" w:styleId="a5">
    <w:name w:val="Текст выноски Знак"/>
    <w:basedOn w:val="a0"/>
    <w:uiPriority w:val="99"/>
    <w:semiHidden/>
    <w:qFormat/>
    <w:rsid w:val="00310DC3"/>
    <w:rPr>
      <w:sz w:val="0"/>
      <w:szCs w:val="0"/>
      <w:lang w:val="ru-RU" w:eastAsia="zh-CN"/>
    </w:rPr>
  </w:style>
  <w:style w:type="character" w:customStyle="1" w:styleId="ListLabel1">
    <w:name w:val="ListLabel 1"/>
    <w:qFormat/>
    <w:rsid w:val="006976F4"/>
    <w:rPr>
      <w:rFonts w:cs="Times New Roman"/>
    </w:rPr>
  </w:style>
  <w:style w:type="character" w:customStyle="1" w:styleId="ListLabel2">
    <w:name w:val="ListLabel 2"/>
    <w:qFormat/>
    <w:rsid w:val="006976F4"/>
    <w:rPr>
      <w:rFonts w:cs="Times New Roman"/>
    </w:rPr>
  </w:style>
  <w:style w:type="character" w:customStyle="1" w:styleId="ListLabel3">
    <w:name w:val="ListLabel 3"/>
    <w:qFormat/>
    <w:rsid w:val="006976F4"/>
    <w:rPr>
      <w:rFonts w:cs="Times New Roman"/>
    </w:rPr>
  </w:style>
  <w:style w:type="character" w:customStyle="1" w:styleId="ListLabel4">
    <w:name w:val="ListLabel 4"/>
    <w:qFormat/>
    <w:rsid w:val="006976F4"/>
    <w:rPr>
      <w:rFonts w:cs="Times New Roman"/>
    </w:rPr>
  </w:style>
  <w:style w:type="character" w:customStyle="1" w:styleId="ListLabel5">
    <w:name w:val="ListLabel 5"/>
    <w:qFormat/>
    <w:rsid w:val="006976F4"/>
    <w:rPr>
      <w:rFonts w:cs="Times New Roman"/>
      <w:b w:val="0"/>
      <w:sz w:val="24"/>
    </w:rPr>
  </w:style>
  <w:style w:type="character" w:customStyle="1" w:styleId="ListLabel6">
    <w:name w:val="ListLabel 6"/>
    <w:qFormat/>
    <w:rsid w:val="006976F4"/>
    <w:rPr>
      <w:rFonts w:cs="Times New Roman"/>
    </w:rPr>
  </w:style>
  <w:style w:type="character" w:customStyle="1" w:styleId="ListLabel7">
    <w:name w:val="ListLabel 7"/>
    <w:qFormat/>
    <w:rsid w:val="006976F4"/>
    <w:rPr>
      <w:rFonts w:cs="Times New Roman"/>
    </w:rPr>
  </w:style>
  <w:style w:type="character" w:customStyle="1" w:styleId="ListLabel8">
    <w:name w:val="ListLabel 8"/>
    <w:qFormat/>
    <w:rsid w:val="006976F4"/>
    <w:rPr>
      <w:rFonts w:cs="Times New Roman"/>
    </w:rPr>
  </w:style>
  <w:style w:type="character" w:customStyle="1" w:styleId="ListLabel9">
    <w:name w:val="ListLabel 9"/>
    <w:qFormat/>
    <w:rsid w:val="006976F4"/>
    <w:rPr>
      <w:rFonts w:cs="Times New Roman"/>
    </w:rPr>
  </w:style>
  <w:style w:type="character" w:customStyle="1" w:styleId="ListLabel10">
    <w:name w:val="ListLabel 10"/>
    <w:qFormat/>
    <w:rsid w:val="00BC4281"/>
    <w:rPr>
      <w:rFonts w:cs="Times New Roman"/>
    </w:rPr>
  </w:style>
  <w:style w:type="character" w:customStyle="1" w:styleId="ListLabel11">
    <w:name w:val="ListLabel 11"/>
    <w:qFormat/>
    <w:rsid w:val="00BC4281"/>
    <w:rPr>
      <w:rFonts w:cs="Times New Roman"/>
    </w:rPr>
  </w:style>
  <w:style w:type="character" w:customStyle="1" w:styleId="ListLabel12">
    <w:name w:val="ListLabel 12"/>
    <w:qFormat/>
    <w:rsid w:val="00BC4281"/>
    <w:rPr>
      <w:rFonts w:cs="Times New Roman"/>
    </w:rPr>
  </w:style>
  <w:style w:type="character" w:customStyle="1" w:styleId="ListLabel13">
    <w:name w:val="ListLabel 13"/>
    <w:qFormat/>
    <w:rsid w:val="00BC4281"/>
    <w:rPr>
      <w:rFonts w:cs="Times New Roman"/>
    </w:rPr>
  </w:style>
  <w:style w:type="character" w:customStyle="1" w:styleId="ListLabel14">
    <w:name w:val="ListLabel 14"/>
    <w:qFormat/>
    <w:rsid w:val="00BC4281"/>
    <w:rPr>
      <w:rFonts w:cs="Times New Roman"/>
      <w:b w:val="0"/>
      <w:sz w:val="24"/>
    </w:rPr>
  </w:style>
  <w:style w:type="character" w:customStyle="1" w:styleId="ListLabel15">
    <w:name w:val="ListLabel 15"/>
    <w:qFormat/>
    <w:rsid w:val="00BC4281"/>
    <w:rPr>
      <w:rFonts w:cs="Times New Roman"/>
    </w:rPr>
  </w:style>
  <w:style w:type="character" w:customStyle="1" w:styleId="ListLabel16">
    <w:name w:val="ListLabel 16"/>
    <w:qFormat/>
    <w:rsid w:val="00BC4281"/>
    <w:rPr>
      <w:rFonts w:cs="Times New Roman"/>
    </w:rPr>
  </w:style>
  <w:style w:type="character" w:customStyle="1" w:styleId="ListLabel17">
    <w:name w:val="ListLabel 17"/>
    <w:qFormat/>
    <w:rsid w:val="00BC4281"/>
    <w:rPr>
      <w:rFonts w:cs="Times New Roman"/>
    </w:rPr>
  </w:style>
  <w:style w:type="character" w:customStyle="1" w:styleId="ListLabel18">
    <w:name w:val="ListLabel 18"/>
    <w:qFormat/>
    <w:rsid w:val="00BC4281"/>
    <w:rPr>
      <w:rFonts w:cs="Times New Roman"/>
    </w:rPr>
  </w:style>
  <w:style w:type="character" w:customStyle="1" w:styleId="ListLabel19">
    <w:name w:val="ListLabel 19"/>
    <w:qFormat/>
    <w:rsid w:val="00BC4281"/>
    <w:rPr>
      <w:rFonts w:cs="Times New Roman"/>
    </w:rPr>
  </w:style>
  <w:style w:type="character" w:customStyle="1" w:styleId="ListLabel20">
    <w:name w:val="ListLabel 20"/>
    <w:qFormat/>
    <w:rsid w:val="00BC4281"/>
    <w:rPr>
      <w:rFonts w:cs="Times New Roman"/>
    </w:rPr>
  </w:style>
  <w:style w:type="character" w:customStyle="1" w:styleId="ListLabel21">
    <w:name w:val="ListLabel 21"/>
    <w:qFormat/>
    <w:rsid w:val="00BC4281"/>
    <w:rPr>
      <w:rFonts w:cs="Times New Roman"/>
    </w:rPr>
  </w:style>
  <w:style w:type="character" w:customStyle="1" w:styleId="ListLabel22">
    <w:name w:val="ListLabel 22"/>
    <w:qFormat/>
    <w:rsid w:val="00BC4281"/>
    <w:rPr>
      <w:rFonts w:cs="Times New Roman"/>
    </w:rPr>
  </w:style>
  <w:style w:type="character" w:customStyle="1" w:styleId="ListLabel23">
    <w:name w:val="ListLabel 23"/>
    <w:qFormat/>
    <w:rsid w:val="00BC4281"/>
    <w:rPr>
      <w:rFonts w:cs="Times New Roman"/>
      <w:b w:val="0"/>
      <w:sz w:val="24"/>
    </w:rPr>
  </w:style>
  <w:style w:type="character" w:customStyle="1" w:styleId="ListLabel24">
    <w:name w:val="ListLabel 24"/>
    <w:qFormat/>
    <w:rsid w:val="00BC4281"/>
    <w:rPr>
      <w:rFonts w:cs="Times New Roman"/>
    </w:rPr>
  </w:style>
  <w:style w:type="character" w:customStyle="1" w:styleId="ListLabel25">
    <w:name w:val="ListLabel 25"/>
    <w:qFormat/>
    <w:rsid w:val="00BC4281"/>
    <w:rPr>
      <w:rFonts w:cs="Times New Roman"/>
    </w:rPr>
  </w:style>
  <w:style w:type="character" w:customStyle="1" w:styleId="ListLabel26">
    <w:name w:val="ListLabel 26"/>
    <w:qFormat/>
    <w:rsid w:val="00BC4281"/>
    <w:rPr>
      <w:rFonts w:cs="Times New Roman"/>
    </w:rPr>
  </w:style>
  <w:style w:type="character" w:customStyle="1" w:styleId="ListLabel27">
    <w:name w:val="ListLabel 27"/>
    <w:qFormat/>
    <w:rsid w:val="00BC4281"/>
    <w:rPr>
      <w:rFonts w:cs="Times New Roman"/>
    </w:rPr>
  </w:style>
  <w:style w:type="paragraph" w:customStyle="1" w:styleId="a6">
    <w:name w:val="Заголовок"/>
    <w:basedOn w:val="a"/>
    <w:next w:val="a7"/>
    <w:qFormat/>
    <w:rsid w:val="006976F4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7">
    <w:name w:val="Body Text"/>
    <w:basedOn w:val="a"/>
    <w:uiPriority w:val="99"/>
    <w:rsid w:val="006976F4"/>
    <w:pPr>
      <w:jc w:val="center"/>
    </w:pPr>
    <w:rPr>
      <w:b/>
      <w:sz w:val="20"/>
      <w:szCs w:val="27"/>
      <w:lang w:val="uk-UA"/>
    </w:rPr>
  </w:style>
  <w:style w:type="paragraph" w:styleId="a8">
    <w:name w:val="List"/>
    <w:basedOn w:val="a7"/>
    <w:uiPriority w:val="99"/>
    <w:rsid w:val="006976F4"/>
    <w:rPr>
      <w:rFonts w:cs="Mangal"/>
    </w:rPr>
  </w:style>
  <w:style w:type="paragraph" w:customStyle="1" w:styleId="12">
    <w:name w:val="Название объекта1"/>
    <w:basedOn w:val="a"/>
    <w:qFormat/>
    <w:rsid w:val="00BC4281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rsid w:val="006976F4"/>
    <w:pPr>
      <w:suppressLineNumbers/>
    </w:pPr>
    <w:rPr>
      <w:rFonts w:cs="Mangal"/>
    </w:rPr>
  </w:style>
  <w:style w:type="paragraph" w:customStyle="1" w:styleId="51">
    <w:name w:val="Заголовок 51"/>
    <w:basedOn w:val="a"/>
    <w:link w:val="Heading5Char"/>
    <w:uiPriority w:val="9"/>
    <w:qFormat/>
    <w:rsid w:val="006976F4"/>
    <w:pPr>
      <w:keepNext/>
      <w:jc w:val="center"/>
      <w:outlineLvl w:val="4"/>
    </w:pPr>
    <w:rPr>
      <w:b/>
      <w:sz w:val="28"/>
    </w:rPr>
  </w:style>
  <w:style w:type="paragraph" w:customStyle="1" w:styleId="11">
    <w:name w:val="Назва об'єкта1"/>
    <w:basedOn w:val="a"/>
    <w:link w:val="FooterChar"/>
    <w:qFormat/>
    <w:rsid w:val="006976F4"/>
    <w:pPr>
      <w:suppressLineNumbers/>
      <w:spacing w:before="120" w:after="120"/>
    </w:pPr>
    <w:rPr>
      <w:rFonts w:cs="Mangal"/>
      <w:i/>
      <w:iCs/>
    </w:rPr>
  </w:style>
  <w:style w:type="paragraph" w:styleId="aa">
    <w:name w:val="caption"/>
    <w:basedOn w:val="a"/>
    <w:uiPriority w:val="35"/>
    <w:qFormat/>
    <w:rsid w:val="006976F4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70">
    <w:name w:val="Указатель7"/>
    <w:basedOn w:val="a"/>
    <w:qFormat/>
    <w:rsid w:val="006976F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qFormat/>
    <w:rsid w:val="006976F4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60">
    <w:name w:val="Указатель6"/>
    <w:basedOn w:val="a"/>
    <w:qFormat/>
    <w:rsid w:val="006976F4"/>
    <w:pPr>
      <w:suppressLineNumbers/>
    </w:pPr>
    <w:rPr>
      <w:rFonts w:cs="Mangal"/>
    </w:rPr>
  </w:style>
  <w:style w:type="paragraph" w:customStyle="1" w:styleId="40">
    <w:name w:val="Название объекта4"/>
    <w:basedOn w:val="a"/>
    <w:qFormat/>
    <w:rsid w:val="006976F4"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52">
    <w:name w:val="Указатель5"/>
    <w:basedOn w:val="a"/>
    <w:qFormat/>
    <w:rsid w:val="006976F4"/>
    <w:pPr>
      <w:suppressLineNumbers/>
    </w:pPr>
    <w:rPr>
      <w:rFonts w:cs="Mangal"/>
    </w:rPr>
  </w:style>
  <w:style w:type="paragraph" w:customStyle="1" w:styleId="ab">
    <w:name w:val="Розділ"/>
    <w:basedOn w:val="a"/>
    <w:qFormat/>
    <w:rsid w:val="006976F4"/>
    <w:pPr>
      <w:suppressLineNumbers/>
      <w:spacing w:before="120" w:after="120"/>
    </w:pPr>
    <w:rPr>
      <w:rFonts w:cs="Mangal"/>
      <w:i/>
      <w:iCs/>
    </w:rPr>
  </w:style>
  <w:style w:type="paragraph" w:customStyle="1" w:styleId="ac">
    <w:name w:val="Покажчик"/>
    <w:basedOn w:val="a"/>
    <w:qFormat/>
    <w:rsid w:val="006976F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qFormat/>
    <w:rsid w:val="006976F4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qFormat/>
    <w:rsid w:val="006976F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6976F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sid w:val="006976F4"/>
    <w:pPr>
      <w:suppressLineNumbers/>
    </w:pPr>
    <w:rPr>
      <w:rFonts w:cs="Mangal"/>
    </w:rPr>
  </w:style>
  <w:style w:type="paragraph" w:customStyle="1" w:styleId="13">
    <w:name w:val="Название1"/>
    <w:basedOn w:val="a"/>
    <w:qFormat/>
    <w:rsid w:val="006976F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sid w:val="006976F4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qFormat/>
    <w:rsid w:val="006976F4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qFormat/>
    <w:rsid w:val="006976F4"/>
    <w:pPr>
      <w:suppressLineNumbers/>
    </w:pPr>
    <w:rPr>
      <w:rFonts w:cs="Mangal"/>
    </w:rPr>
  </w:style>
  <w:style w:type="paragraph" w:customStyle="1" w:styleId="10">
    <w:name w:val="Верхній колонтитул1"/>
    <w:basedOn w:val="a"/>
    <w:link w:val="HeaderChar"/>
    <w:uiPriority w:val="99"/>
    <w:qFormat/>
    <w:rsid w:val="006976F4"/>
    <w:pPr>
      <w:tabs>
        <w:tab w:val="center" w:pos="4677"/>
        <w:tab w:val="right" w:pos="9355"/>
      </w:tabs>
    </w:pPr>
  </w:style>
  <w:style w:type="paragraph" w:customStyle="1" w:styleId="16">
    <w:name w:val="Нижній колонтитул1"/>
    <w:basedOn w:val="a"/>
    <w:uiPriority w:val="99"/>
    <w:qFormat/>
    <w:rsid w:val="006976F4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qFormat/>
    <w:rsid w:val="006976F4"/>
    <w:rPr>
      <w:rFonts w:ascii="Tahoma" w:hAnsi="Tahoma" w:cs="Tahoma"/>
      <w:sz w:val="16"/>
      <w:szCs w:val="16"/>
    </w:rPr>
  </w:style>
  <w:style w:type="paragraph" w:customStyle="1" w:styleId="ae">
    <w:name w:val="Знак"/>
    <w:basedOn w:val="a"/>
    <w:qFormat/>
    <w:rsid w:val="006976F4"/>
    <w:rPr>
      <w:rFonts w:ascii="Verdana" w:hAnsi="Verdana" w:cs="Verdana"/>
      <w:lang w:val="en-US"/>
    </w:rPr>
  </w:style>
  <w:style w:type="paragraph" w:customStyle="1" w:styleId="17">
    <w:name w:val="Знак Знак1 Знак Знак Знак Знак"/>
    <w:basedOn w:val="a"/>
    <w:qFormat/>
    <w:rsid w:val="006976F4"/>
    <w:rPr>
      <w:rFonts w:ascii="Verdana" w:hAnsi="Verdana" w:cs="Verdana"/>
      <w:lang w:val="en-US"/>
    </w:rPr>
  </w:style>
  <w:style w:type="paragraph" w:customStyle="1" w:styleId="af">
    <w:name w:val="Содержимое таблицы"/>
    <w:basedOn w:val="a"/>
    <w:qFormat/>
    <w:rsid w:val="006976F4"/>
    <w:pPr>
      <w:suppressLineNumbers/>
    </w:pPr>
  </w:style>
  <w:style w:type="paragraph" w:customStyle="1" w:styleId="af0">
    <w:name w:val="Заголовок таблицы"/>
    <w:basedOn w:val="af"/>
    <w:qFormat/>
    <w:rsid w:val="006976F4"/>
    <w:pPr>
      <w:jc w:val="center"/>
    </w:pPr>
    <w:rPr>
      <w:b/>
      <w:bCs/>
    </w:rPr>
  </w:style>
  <w:style w:type="paragraph" w:customStyle="1" w:styleId="af1">
    <w:name w:val="Вміст таблиці"/>
    <w:basedOn w:val="a"/>
    <w:qFormat/>
    <w:rsid w:val="006976F4"/>
    <w:pPr>
      <w:suppressLineNumbers/>
    </w:pPr>
  </w:style>
  <w:style w:type="paragraph" w:customStyle="1" w:styleId="af2">
    <w:name w:val="Заголовок таблиці"/>
    <w:basedOn w:val="af1"/>
    <w:qFormat/>
    <w:rsid w:val="006976F4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5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.lutsk.u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dsp@lutskrada.gov.u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zakon.rada.gov.ua/go/785-2004-&#1087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akon.rada.gov.ua/laws/show/150-2007-&#1087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961-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2850</Words>
  <Characters>1626</Characters>
  <Application>Microsoft Office Word</Application>
  <DocSecurity>0</DocSecurity>
  <Lines>13</Lines>
  <Paragraphs>8</Paragraphs>
  <ScaleCrop>false</ScaleCrop>
  <Company>ДСП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11</cp:revision>
  <cp:lastPrinted>2023-05-02T06:06:00Z</cp:lastPrinted>
  <dcterms:created xsi:type="dcterms:W3CDTF">2023-05-02T06:06:00Z</dcterms:created>
  <dcterms:modified xsi:type="dcterms:W3CDTF">2024-07-19T06:17:00Z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ДСП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