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04" w:type="dxa"/>
        <w:tblInd w:w="-7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84"/>
        <w:gridCol w:w="1003"/>
        <w:gridCol w:w="1286"/>
        <w:gridCol w:w="5304"/>
        <w:gridCol w:w="1827"/>
      </w:tblGrid>
      <w:tr w:rsidR="002451F8" w:rsidTr="00DC6850">
        <w:trPr>
          <w:cantSplit/>
          <w:trHeight w:val="699"/>
        </w:trPr>
        <w:tc>
          <w:tcPr>
            <w:tcW w:w="168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51F8" w:rsidRDefault="00DC68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28675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51F8" w:rsidRDefault="00DC6850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2451F8" w:rsidRDefault="00DC6850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2451F8" w:rsidTr="00DC6850">
        <w:trPr>
          <w:cantSplit/>
          <w:trHeight w:val="1160"/>
        </w:trPr>
        <w:tc>
          <w:tcPr>
            <w:tcW w:w="168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51F8" w:rsidRDefault="002451F8">
            <w:pPr>
              <w:pStyle w:val="14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51F8" w:rsidRDefault="00DC6850">
            <w:pPr>
              <w:pStyle w:val="14"/>
              <w:jc w:val="center"/>
            </w:pPr>
            <w:r>
              <w:rPr>
                <w:rFonts w:eastAsia="Tahoma"/>
                <w:b/>
                <w:sz w:val="28"/>
                <w:szCs w:val="28"/>
              </w:rPr>
              <w:t>Інформаційна картка</w:t>
            </w:r>
          </w:p>
          <w:p w:rsidR="002451F8" w:rsidRDefault="00DC6850">
            <w:pPr>
              <w:ind w:left="-99" w:right="-33" w:hanging="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uk-UA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51F8" w:rsidRDefault="00DC6850">
            <w:pPr>
              <w:jc w:val="center"/>
              <w:rPr>
                <w:b/>
                <w:sz w:val="28"/>
                <w:szCs w:val="28"/>
                <w:highlight w:val="white"/>
                <w:lang w:val="uk-UA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uk-UA"/>
              </w:rPr>
              <w:t>00220</w:t>
            </w:r>
          </w:p>
          <w:p w:rsidR="002451F8" w:rsidRDefault="002451F8">
            <w:pPr>
              <w:ind w:right="-75"/>
              <w:jc w:val="center"/>
              <w:rPr>
                <w:b/>
                <w:sz w:val="16"/>
                <w:szCs w:val="16"/>
                <w:shd w:val="clear" w:color="auto" w:fill="FFFFFF"/>
                <w:lang w:val="uk-UA"/>
              </w:rPr>
            </w:pPr>
          </w:p>
          <w:p w:rsidR="002451F8" w:rsidRDefault="00DC6850">
            <w:pPr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9767A9">
              <w:rPr>
                <w:b/>
                <w:sz w:val="28"/>
                <w:szCs w:val="28"/>
                <w:lang w:val="uk-UA"/>
              </w:rPr>
              <w:t>11.9-2/27</w:t>
            </w:r>
            <w:bookmarkStart w:id="0" w:name="_GoBack"/>
            <w:bookmarkEnd w:id="0"/>
          </w:p>
          <w:p w:rsidR="002451F8" w:rsidRDefault="00DC6850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ІП</w:t>
            </w:r>
          </w:p>
        </w:tc>
      </w:tr>
      <w:tr w:rsidR="00114B82" w:rsidTr="00DC6850">
        <w:trPr>
          <w:trHeight w:val="9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Орган, що надає послугу</w:t>
            </w:r>
          </w:p>
        </w:tc>
        <w:tc>
          <w:tcPr>
            <w:tcW w:w="7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 w:rsidP="0046041C">
            <w:pPr>
              <w:pStyle w:val="15"/>
              <w:ind w:left="-33" w:right="-1"/>
              <w:jc w:val="both"/>
              <w:rPr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соціальної </w:t>
            </w:r>
            <w:r>
              <w:rPr>
                <w:rFonts w:eastAsia="Tahoma"/>
                <w:bCs/>
                <w:sz w:val="22"/>
                <w:szCs w:val="22"/>
                <w:lang w:val="uk-UA"/>
              </w:rPr>
              <w:t xml:space="preserve">та ветеранської </w:t>
            </w:r>
            <w:r>
              <w:rPr>
                <w:bCs/>
                <w:sz w:val="23"/>
                <w:szCs w:val="23"/>
                <w:lang w:val="uk-UA"/>
              </w:rPr>
              <w:t xml:space="preserve"> політики Луцької міської ради</w:t>
            </w:r>
          </w:p>
        </w:tc>
      </w:tr>
      <w:tr w:rsidR="00114B82" w:rsidTr="00DC6850">
        <w:trPr>
          <w:trHeight w:val="525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211D" w:rsidRDefault="0088211D" w:rsidP="0088211D">
            <w:pPr>
              <w:jc w:val="both"/>
              <w:rPr>
                <w:lang w:val="uk-UA"/>
              </w:rPr>
            </w:pPr>
            <w:r w:rsidRPr="009767A9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  <w:lang w:val="uk-UA"/>
              </w:rPr>
              <w:t xml:space="preserve">. Департамент соціальної та ветеранської  політики </w:t>
            </w:r>
          </w:p>
          <w:p w:rsidR="0088211D" w:rsidRDefault="0088211D" w:rsidP="0088211D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9767A9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88211D" w:rsidRDefault="0088211D" w:rsidP="008821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6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88211D" w:rsidRDefault="0088211D" w:rsidP="008821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8211D" w:rsidRDefault="0088211D" w:rsidP="0088211D">
            <w:pPr>
              <w:jc w:val="both"/>
              <w:rPr>
                <w:lang w:val="uk-UA"/>
              </w:rPr>
            </w:pPr>
            <w:r w:rsidRPr="009767A9">
              <w:t>2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774 471</w:t>
            </w:r>
          </w:p>
          <w:p w:rsidR="0088211D" w:rsidRDefault="0088211D" w:rsidP="008821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88211D" w:rsidRDefault="0088211D" w:rsidP="0088211D">
            <w:pPr>
              <w:jc w:val="both"/>
              <w:rPr>
                <w:lang w:val="uk-UA"/>
              </w:rPr>
            </w:pPr>
            <w:r w:rsidRPr="009767A9">
              <w:rPr>
                <w:lang w:val="uk-UA"/>
              </w:rPr>
              <w:t>3</w:t>
            </w:r>
            <w:r>
              <w:rPr>
                <w:lang w:val="uk-UA"/>
              </w:rPr>
              <w:t xml:space="preserve">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88211D" w:rsidRDefault="0088211D" w:rsidP="008821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8211D" w:rsidRDefault="0088211D" w:rsidP="008821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8211D" w:rsidRDefault="0088211D" w:rsidP="0088211D">
            <w:pPr>
              <w:jc w:val="both"/>
              <w:rPr>
                <w:lang w:val="uk-UA"/>
              </w:rPr>
            </w:pPr>
            <w:r w:rsidRPr="009767A9">
              <w:rPr>
                <w:shd w:val="clear" w:color="auto" w:fill="FFFFFF"/>
              </w:rPr>
              <w:t>4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.П</w:t>
            </w:r>
            <w:proofErr w:type="gramEnd"/>
            <w:r>
              <w:rPr>
                <w:shd w:val="clear" w:color="auto" w:fill="FFFFFF"/>
                <w:lang w:val="uk-UA"/>
              </w:rPr>
              <w:t>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 w:rsidRPr="009767A9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.Ж</w:t>
            </w:r>
            <w:proofErr w:type="gramEnd"/>
            <w:r>
              <w:rPr>
                <w:shd w:val="clear" w:color="auto" w:fill="FFFFFF"/>
                <w:lang w:val="uk-UA"/>
              </w:rPr>
              <w:t>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 w:rsidRPr="009767A9">
              <w:rPr>
                <w:shd w:val="clear" w:color="auto" w:fill="FFFFFF"/>
              </w:rPr>
              <w:t>6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.З</w:t>
            </w:r>
            <w:proofErr w:type="gramEnd"/>
            <w:r>
              <w:rPr>
                <w:shd w:val="clear" w:color="auto" w:fill="FFFFFF"/>
                <w:lang w:val="uk-UA"/>
              </w:rPr>
              <w:t>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 w:rsidRPr="009767A9">
              <w:rPr>
                <w:shd w:val="clear" w:color="auto" w:fill="FFFFFF"/>
              </w:rPr>
              <w:t>7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.Б</w:t>
            </w:r>
            <w:proofErr w:type="gramEnd"/>
            <w:r>
              <w:rPr>
                <w:shd w:val="clear" w:color="auto" w:fill="FFFFFF"/>
                <w:lang w:val="uk-UA"/>
              </w:rPr>
              <w:t>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 w:rsidRPr="009767A9">
              <w:rPr>
                <w:shd w:val="clear" w:color="auto" w:fill="FFFFFF"/>
              </w:rPr>
              <w:t>8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.К</w:t>
            </w:r>
            <w:proofErr w:type="gramEnd"/>
            <w:r>
              <w:rPr>
                <w:shd w:val="clear" w:color="auto" w:fill="FFFFFF"/>
                <w:lang w:val="uk-UA"/>
              </w:rPr>
              <w:t>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88211D" w:rsidRDefault="0088211D" w:rsidP="0088211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114B82" w:rsidRDefault="0088211D" w:rsidP="0088211D">
            <w:pPr>
              <w:tabs>
                <w:tab w:val="left" w:pos="2188"/>
              </w:tabs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114B82" w:rsidTr="00DC6850">
        <w:trPr>
          <w:trHeight w:val="525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2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 w:rsidP="0046041C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>
              <w:rPr>
                <w:color w:val="000000"/>
                <w:spacing w:val="-2"/>
                <w:lang w:val="uk-UA"/>
              </w:rPr>
              <w:t xml:space="preserve"> Заява (</w:t>
            </w:r>
            <w:r>
              <w:rPr>
                <w:spacing w:val="-2"/>
                <w:lang w:val="uk-UA"/>
              </w:rPr>
              <w:t>встановленого зразка)</w:t>
            </w:r>
            <w:r>
              <w:rPr>
                <w:spacing w:val="-2"/>
                <w:shd w:val="clear" w:color="auto" w:fill="FFFFFF"/>
                <w:lang w:val="uk-UA"/>
              </w:rPr>
              <w:t>.</w:t>
            </w:r>
          </w:p>
          <w:p w:rsidR="00114B82" w:rsidRDefault="00114B82" w:rsidP="0046041C">
            <w:pPr>
              <w:shd w:val="clear" w:color="auto" w:fill="FFFFFF"/>
              <w:suppressAutoHyphens w:val="0"/>
              <w:rPr>
                <w:lang w:val="uk-UA" w:eastAsia="uk-UA"/>
              </w:rPr>
            </w:pPr>
            <w:r>
              <w:rPr>
                <w:lang w:val="uk-UA"/>
              </w:rPr>
              <w:t>2.</w:t>
            </w:r>
            <w:r>
              <w:rPr>
                <w:lang w:val="uk-UA" w:eastAsia="uk-UA"/>
              </w:rPr>
              <w:t xml:space="preserve">Документ що засвідчує проходження особою з інвалідністю внаслідок війни санаторно-курортного лікування (зворотній талон від путівки). </w:t>
            </w:r>
          </w:p>
          <w:p w:rsidR="00114B82" w:rsidRDefault="00114B82" w:rsidP="0046041C">
            <w:pPr>
              <w:shd w:val="clear" w:color="auto" w:fill="FFFFFF"/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3.Посвідчення особи з інвалідністю внаслідок війни та прирівняної до неї особи, що підтверджує належність до даної категорії осіб.</w:t>
            </w:r>
          </w:p>
          <w:p w:rsidR="00114B82" w:rsidRDefault="00114B82" w:rsidP="0046041C">
            <w:pPr>
              <w:shd w:val="clear" w:color="auto" w:fill="FFFFFF"/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4.Проїзні квитки, що засвідчують проїзд до санаторно-курортного закладу і назад.</w:t>
            </w:r>
          </w:p>
          <w:p w:rsidR="00114B82" w:rsidRDefault="00114B82" w:rsidP="0046041C">
            <w:pPr>
              <w:widowControl w:val="0"/>
              <w:shd w:val="clear" w:color="auto" w:fill="FFFFFF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5.Паспорт громадянина України заявника та </w:t>
            </w:r>
            <w:r>
              <w:rPr>
                <w:spacing w:val="1"/>
                <w:shd w:val="clear" w:color="auto" w:fill="FFFFFF"/>
                <w:lang w:val="uk-UA"/>
              </w:rPr>
              <w:t xml:space="preserve">документ, що підтверджує реєстрацію місця проживання </w:t>
            </w:r>
            <w:r>
              <w:rPr>
                <w:lang w:val="uk-UA"/>
              </w:rPr>
              <w:t>(оригінал та копія).</w:t>
            </w:r>
          </w:p>
          <w:p w:rsidR="00114B82" w:rsidRDefault="00114B82" w:rsidP="0046041C">
            <w:pPr>
              <w:jc w:val="both"/>
              <w:rPr>
                <w:spacing w:val="-2"/>
                <w:highlight w:val="white"/>
                <w:lang w:val="uk-UA"/>
              </w:rPr>
            </w:pPr>
            <w:r>
              <w:rPr>
                <w:lang w:val="uk-UA"/>
              </w:rPr>
              <w:t>6.</w:t>
            </w:r>
            <w:r>
              <w:rPr>
                <w:spacing w:val="-2"/>
                <w:shd w:val="clear" w:color="auto" w:fill="FFFFFF"/>
                <w:lang w:val="uk-UA"/>
              </w:rPr>
              <w:t xml:space="preserve">Довідка про присвоєння реєстраційного номера облікової картки </w:t>
            </w:r>
            <w:r>
              <w:rPr>
                <w:spacing w:val="-2"/>
                <w:shd w:val="clear" w:color="auto" w:fill="FFFFFF"/>
                <w:lang w:val="uk-UA"/>
              </w:rPr>
              <w:lastRenderedPageBreak/>
              <w:t>платника податків з Державного реєстру фізичних осіб – платників податків (оригінал та копія).</w:t>
            </w:r>
          </w:p>
          <w:p w:rsidR="00114B82" w:rsidRDefault="00114B82" w:rsidP="004604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7.Рахунок в установі уповноваженого банку.</w:t>
            </w:r>
          </w:p>
        </w:tc>
      </w:tr>
      <w:tr w:rsidR="00114B82" w:rsidTr="00DC6850">
        <w:trPr>
          <w:trHeight w:val="134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4.</w:t>
            </w:r>
          </w:p>
        </w:tc>
        <w:tc>
          <w:tcPr>
            <w:tcW w:w="2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Оплата </w:t>
            </w:r>
          </w:p>
        </w:tc>
        <w:tc>
          <w:tcPr>
            <w:tcW w:w="7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 w:rsidP="0046041C">
            <w:pPr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Безоплатно</w:t>
            </w:r>
          </w:p>
        </w:tc>
      </w:tr>
      <w:tr w:rsidR="00114B82" w:rsidTr="00DC6850">
        <w:trPr>
          <w:trHeight w:val="525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</w:t>
            </w:r>
          </w:p>
        </w:tc>
        <w:tc>
          <w:tcPr>
            <w:tcW w:w="2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Результат послуги</w:t>
            </w:r>
          </w:p>
        </w:tc>
        <w:tc>
          <w:tcPr>
            <w:tcW w:w="7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 w:rsidP="0046041C">
            <w:pPr>
              <w:snapToGrid w:val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1.Призначення компенсації.</w:t>
            </w:r>
          </w:p>
          <w:p w:rsidR="00114B82" w:rsidRDefault="00114B82" w:rsidP="0046041C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2.Відмова у призначенні </w:t>
            </w:r>
            <w:r>
              <w:rPr>
                <w:bCs/>
                <w:lang w:val="uk-UA"/>
              </w:rPr>
              <w:t xml:space="preserve"> компенсації.</w:t>
            </w:r>
          </w:p>
        </w:tc>
      </w:tr>
      <w:tr w:rsidR="00114B82" w:rsidTr="00DC6850">
        <w:trPr>
          <w:trHeight w:val="26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6.</w:t>
            </w:r>
          </w:p>
        </w:tc>
        <w:tc>
          <w:tcPr>
            <w:tcW w:w="2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Термін виконання</w:t>
            </w:r>
          </w:p>
        </w:tc>
        <w:tc>
          <w:tcPr>
            <w:tcW w:w="7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 w:rsidP="0046041C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spacing w:before="14"/>
              <w:jc w:val="both"/>
              <w:rPr>
                <w:lang w:val="uk-UA"/>
              </w:rPr>
            </w:pPr>
            <w:r>
              <w:rPr>
                <w:lang w:val="uk-UA"/>
              </w:rPr>
              <w:t>30 календарних днів</w:t>
            </w:r>
          </w:p>
        </w:tc>
      </w:tr>
      <w:tr w:rsidR="00114B82" w:rsidTr="00DC6850">
        <w:trPr>
          <w:trHeight w:val="525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ind w:right="-108"/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7.</w:t>
            </w:r>
          </w:p>
        </w:tc>
        <w:tc>
          <w:tcPr>
            <w:tcW w:w="2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Спосіб отримання відповіді (результату)</w:t>
            </w:r>
          </w:p>
        </w:tc>
        <w:tc>
          <w:tcPr>
            <w:tcW w:w="7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 w:rsidP="004604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1.Зарахування коштів на  особовий рахунок в установі банку.</w:t>
            </w:r>
          </w:p>
          <w:p w:rsidR="00114B82" w:rsidRDefault="00114B82" w:rsidP="0046041C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2.П</w:t>
            </w:r>
            <w:r>
              <w:rPr>
                <w:spacing w:val="-3"/>
                <w:lang w:val="uk-UA"/>
              </w:rPr>
              <w:t>оштою, або е</w:t>
            </w:r>
            <w:r>
              <w:rPr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114B82" w:rsidRPr="009767A9" w:rsidTr="00DC6850">
        <w:trPr>
          <w:trHeight w:val="339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ind w:right="-108"/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8.</w:t>
            </w:r>
          </w:p>
        </w:tc>
        <w:tc>
          <w:tcPr>
            <w:tcW w:w="2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Законодавчо-нормативна основа</w:t>
            </w:r>
          </w:p>
        </w:tc>
        <w:tc>
          <w:tcPr>
            <w:tcW w:w="7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4B82" w:rsidRDefault="00114B82" w:rsidP="0046041C">
            <w:pPr>
              <w:shd w:val="clear" w:color="auto" w:fill="FFFFFF"/>
              <w:snapToGrid w:val="0"/>
              <w:ind w:left="-53" w:hanging="5"/>
              <w:jc w:val="both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1.Закон України "Про статус ветеранів війни, гарантії їх соціального захисту".</w:t>
            </w:r>
          </w:p>
          <w:p w:rsidR="00114B82" w:rsidRPr="00775162" w:rsidRDefault="00114B82" w:rsidP="0046041C">
            <w:pPr>
              <w:shd w:val="clear" w:color="auto" w:fill="FFFFFF"/>
              <w:ind w:left="-53" w:hanging="5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>
              <w:rPr>
                <w:rStyle w:val="rvts23"/>
                <w:lang w:val="uk-UA"/>
              </w:rPr>
              <w:t xml:space="preserve">Порядок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</w:t>
            </w:r>
            <w:proofErr w:type="spellStart"/>
            <w:r>
              <w:rPr>
                <w:rStyle w:val="rvts23"/>
                <w:lang w:val="uk-UA"/>
              </w:rPr>
              <w:t>районних</w:t>
            </w:r>
            <w:proofErr w:type="spellEnd"/>
            <w:r>
              <w:rPr>
                <w:rStyle w:val="rvts23"/>
                <w:lang w:val="uk-UA"/>
              </w:rPr>
              <w:t xml:space="preserve"> у м. Києві держадміністрацій, виконавчими органами міських, районних у містах (у разі їх утворення (крім м. Києва) рад</w:t>
            </w:r>
            <w:r>
              <w:rPr>
                <w:lang w:val="uk-UA"/>
              </w:rPr>
              <w:t>, затверджений постановою Кабінету Міністрів України від 22.02.2006 №187.</w:t>
            </w:r>
          </w:p>
          <w:p w:rsidR="00114B82" w:rsidRPr="00775162" w:rsidRDefault="00114B82" w:rsidP="0046041C">
            <w:pPr>
              <w:shd w:val="clear" w:color="auto" w:fill="FFFFFF"/>
              <w:ind w:left="-53" w:hanging="5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hyperlink r:id="rId8">
              <w:r>
                <w:rPr>
                  <w:rStyle w:val="-"/>
                  <w:color w:val="00000A"/>
                  <w:u w:val="none"/>
                  <w:lang w:val="uk-UA"/>
                </w:rPr>
                <w:t>Постанова Кабінету Міністрів України від 17.06.2004 №785 «Про затвердження Порядку виплати грошової компенсації вартості санаторно-курортного лікування деяким категоріям громадян</w:t>
              </w:r>
            </w:hyperlink>
            <w:r>
              <w:rPr>
                <w:lang w:val="uk-UA"/>
              </w:rPr>
              <w:t>».</w:t>
            </w:r>
          </w:p>
          <w:p w:rsidR="00114B82" w:rsidRPr="00775162" w:rsidRDefault="00820888" w:rsidP="0046041C">
            <w:pPr>
              <w:shd w:val="clear" w:color="auto" w:fill="FFFFFF"/>
              <w:ind w:left="-53" w:hanging="5"/>
              <w:jc w:val="both"/>
              <w:rPr>
                <w:lang w:val="uk-UA"/>
              </w:rPr>
            </w:pPr>
            <w:r w:rsidRPr="00820888">
              <w:rPr>
                <w:lang w:val="uk-UA"/>
              </w:rPr>
              <w:t>4</w:t>
            </w:r>
            <w:r w:rsidR="00114B82">
              <w:rPr>
                <w:lang w:val="uk-UA"/>
              </w:rPr>
              <w:t>.</w:t>
            </w:r>
            <w:hyperlink r:id="rId9" w:anchor="Text" w:history="1">
              <w:r w:rsidR="00114B82">
                <w:rPr>
                  <w:rStyle w:val="-"/>
                  <w:color w:val="00000A"/>
                  <w:u w:val="none"/>
                  <w:lang w:val="uk-UA"/>
                </w:rPr>
                <w:t xml:space="preserve">Наказ </w:t>
              </w:r>
            </w:hyperlink>
            <w:r w:rsidR="00114B82" w:rsidRPr="000D2CB9">
              <w:rPr>
                <w:rStyle w:val="-"/>
                <w:color w:val="00000A"/>
                <w:u w:val="none"/>
                <w:lang w:val="uk-UA"/>
              </w:rPr>
              <w:t>Міністерства соціальної політики України</w:t>
            </w:r>
            <w:r w:rsidR="00114B82">
              <w:rPr>
                <w:rStyle w:val="-"/>
                <w:color w:val="00000A"/>
                <w:u w:val="none"/>
                <w:lang w:val="uk-UA"/>
              </w:rPr>
              <w:t xml:space="preserve"> від 22.01.2018 №73 «Про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категорій»</w:t>
            </w:r>
            <w:r w:rsidR="00114B82">
              <w:rPr>
                <w:lang w:val="uk-UA"/>
              </w:rPr>
              <w:t>.</w:t>
            </w:r>
          </w:p>
          <w:p w:rsidR="00114B82" w:rsidRDefault="00820888" w:rsidP="0046041C">
            <w:pPr>
              <w:shd w:val="clear" w:color="auto" w:fill="FFFFFF"/>
              <w:ind w:left="-53" w:hanging="5"/>
              <w:jc w:val="both"/>
              <w:rPr>
                <w:lang w:val="uk-UA"/>
              </w:rPr>
            </w:pPr>
            <w:r w:rsidRPr="00820888">
              <w:rPr>
                <w:lang w:val="uk-UA"/>
              </w:rPr>
              <w:t>5</w:t>
            </w:r>
            <w:r w:rsidR="00114B82">
              <w:rPr>
                <w:lang w:val="uk-UA"/>
              </w:rPr>
              <w:t>.</w:t>
            </w:r>
            <w:r w:rsidR="00114B82">
              <w:rPr>
                <w:spacing w:val="-2"/>
                <w:shd w:val="clear" w:color="auto" w:fill="FFFFFF"/>
                <w:lang w:val="uk-UA"/>
              </w:rPr>
              <w:t>Наказ Міністерства соціальної політики України від 09.01.2023                   № 3</w:t>
            </w:r>
            <w:r w:rsidR="00114B82">
              <w:rPr>
                <w:spacing w:val="-2"/>
                <w:lang w:val="uk-UA"/>
              </w:rPr>
              <w:t xml:space="preserve"> «Про затвердження форми заяви для призначення усіх видів соціальної допомоги, компенсацій та пільг».</w:t>
            </w:r>
          </w:p>
        </w:tc>
      </w:tr>
    </w:tbl>
    <w:p w:rsidR="002451F8" w:rsidRPr="00DC6850" w:rsidRDefault="002451F8">
      <w:pPr>
        <w:rPr>
          <w:lang w:val="uk-UA"/>
        </w:rPr>
      </w:pPr>
    </w:p>
    <w:sectPr w:rsidR="002451F8" w:rsidRPr="00DC6850" w:rsidSect="002451F8">
      <w:pgSz w:w="11906" w:h="16838"/>
      <w:pgMar w:top="567" w:right="567" w:bottom="357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51F8"/>
    <w:rsid w:val="00114B82"/>
    <w:rsid w:val="002451F8"/>
    <w:rsid w:val="004A2FE5"/>
    <w:rsid w:val="005133C3"/>
    <w:rsid w:val="00754127"/>
    <w:rsid w:val="007A3721"/>
    <w:rsid w:val="00820888"/>
    <w:rsid w:val="0088211D"/>
    <w:rsid w:val="008D1420"/>
    <w:rsid w:val="009767A9"/>
    <w:rsid w:val="00D9122A"/>
    <w:rsid w:val="00DC6850"/>
    <w:rsid w:val="00E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E2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113019"/>
    <w:pPr>
      <w:suppressAutoHyphens w:val="0"/>
      <w:spacing w:beforeAutospacing="1" w:afterAutospacing="1"/>
      <w:outlineLvl w:val="2"/>
    </w:pPr>
    <w:rPr>
      <w:b/>
      <w:bCs/>
      <w:sz w:val="27"/>
      <w:szCs w:val="27"/>
      <w:lang w:val="uk-UA" w:eastAsia="uk-UA"/>
    </w:rPr>
  </w:style>
  <w:style w:type="paragraph" w:customStyle="1" w:styleId="51">
    <w:name w:val="Заголовок 51"/>
    <w:basedOn w:val="a"/>
    <w:link w:val="5"/>
    <w:uiPriority w:val="9"/>
    <w:qFormat/>
    <w:rsid w:val="00113019"/>
    <w:pPr>
      <w:suppressAutoHyphens w:val="0"/>
      <w:spacing w:beforeAutospacing="1" w:afterAutospacing="1"/>
      <w:outlineLvl w:val="4"/>
    </w:pPr>
    <w:rPr>
      <w:b/>
      <w:bCs/>
      <w:sz w:val="20"/>
      <w:szCs w:val="20"/>
      <w:lang w:val="uk-UA" w:eastAsia="uk-UA"/>
    </w:rPr>
  </w:style>
  <w:style w:type="character" w:customStyle="1" w:styleId="7">
    <w:name w:val="Основной шрифт абзаца7"/>
    <w:qFormat/>
    <w:rsid w:val="007153E2"/>
  </w:style>
  <w:style w:type="character" w:customStyle="1" w:styleId="6">
    <w:name w:val="Основной шрифт абзаца6"/>
    <w:qFormat/>
    <w:rsid w:val="007153E2"/>
  </w:style>
  <w:style w:type="character" w:customStyle="1" w:styleId="50">
    <w:name w:val="Основной шрифт абзаца5"/>
    <w:qFormat/>
    <w:rsid w:val="007153E2"/>
  </w:style>
  <w:style w:type="character" w:customStyle="1" w:styleId="4">
    <w:name w:val="Основной шрифт абзаца4"/>
    <w:qFormat/>
    <w:rsid w:val="007153E2"/>
  </w:style>
  <w:style w:type="character" w:customStyle="1" w:styleId="30">
    <w:name w:val="Основной шрифт абзаца3"/>
    <w:qFormat/>
    <w:rsid w:val="007153E2"/>
  </w:style>
  <w:style w:type="character" w:customStyle="1" w:styleId="2">
    <w:name w:val="Основной шрифт абзаца2"/>
    <w:qFormat/>
    <w:rsid w:val="007153E2"/>
  </w:style>
  <w:style w:type="character" w:customStyle="1" w:styleId="WW8Num1z0">
    <w:name w:val="WW8Num1z0"/>
    <w:qFormat/>
    <w:rsid w:val="007153E2"/>
  </w:style>
  <w:style w:type="character" w:customStyle="1" w:styleId="WW8Num1z1">
    <w:name w:val="WW8Num1z1"/>
    <w:qFormat/>
    <w:rsid w:val="007153E2"/>
  </w:style>
  <w:style w:type="character" w:customStyle="1" w:styleId="WW8Num1z2">
    <w:name w:val="WW8Num1z2"/>
    <w:qFormat/>
    <w:rsid w:val="007153E2"/>
  </w:style>
  <w:style w:type="character" w:customStyle="1" w:styleId="WW8Num1z3">
    <w:name w:val="WW8Num1z3"/>
    <w:qFormat/>
    <w:rsid w:val="007153E2"/>
  </w:style>
  <w:style w:type="character" w:customStyle="1" w:styleId="WW8Num1z4">
    <w:name w:val="WW8Num1z4"/>
    <w:qFormat/>
    <w:rsid w:val="007153E2"/>
  </w:style>
  <w:style w:type="character" w:customStyle="1" w:styleId="WW8Num1z5">
    <w:name w:val="WW8Num1z5"/>
    <w:qFormat/>
    <w:rsid w:val="007153E2"/>
  </w:style>
  <w:style w:type="character" w:customStyle="1" w:styleId="WW8Num1z6">
    <w:name w:val="WW8Num1z6"/>
    <w:qFormat/>
    <w:rsid w:val="007153E2"/>
  </w:style>
  <w:style w:type="character" w:customStyle="1" w:styleId="WW8Num1z7">
    <w:name w:val="WW8Num1z7"/>
    <w:qFormat/>
    <w:rsid w:val="007153E2"/>
  </w:style>
  <w:style w:type="character" w:customStyle="1" w:styleId="WW8Num1z8">
    <w:name w:val="WW8Num1z8"/>
    <w:qFormat/>
    <w:rsid w:val="007153E2"/>
  </w:style>
  <w:style w:type="character" w:customStyle="1" w:styleId="WW8Num2z0">
    <w:name w:val="WW8Num2z0"/>
    <w:qFormat/>
    <w:rsid w:val="007153E2"/>
    <w:rPr>
      <w:color w:val="000000"/>
      <w:spacing w:val="-2"/>
      <w:lang w:val="uk-UA"/>
    </w:rPr>
  </w:style>
  <w:style w:type="character" w:customStyle="1" w:styleId="1">
    <w:name w:val="Основной шрифт абзаца1"/>
    <w:qFormat/>
    <w:rsid w:val="007153E2"/>
  </w:style>
  <w:style w:type="character" w:customStyle="1" w:styleId="-">
    <w:name w:val="Интернет-ссылка"/>
    <w:uiPriority w:val="99"/>
    <w:rsid w:val="007153E2"/>
    <w:rPr>
      <w:color w:val="0000FF"/>
      <w:u w:val="single"/>
    </w:rPr>
  </w:style>
  <w:style w:type="character" w:customStyle="1" w:styleId="WW8Num4z8">
    <w:name w:val="WW8Num4z8"/>
    <w:qFormat/>
    <w:rsid w:val="007153E2"/>
  </w:style>
  <w:style w:type="character" w:customStyle="1" w:styleId="a3">
    <w:name w:val="Текст выноски Знак"/>
    <w:qFormat/>
    <w:rsid w:val="007153E2"/>
    <w:rPr>
      <w:rFonts w:ascii="Tahoma" w:hAnsi="Tahoma" w:cs="Tahoma"/>
      <w:sz w:val="16"/>
      <w:szCs w:val="16"/>
      <w:lang w:eastAsia="zh-CN"/>
    </w:rPr>
  </w:style>
  <w:style w:type="character" w:customStyle="1" w:styleId="3">
    <w:name w:val="Заголовок 3 Знак"/>
    <w:link w:val="31"/>
    <w:uiPriority w:val="9"/>
    <w:qFormat/>
    <w:rsid w:val="00113019"/>
    <w:rPr>
      <w:b/>
      <w:bCs/>
      <w:sz w:val="27"/>
      <w:szCs w:val="27"/>
    </w:rPr>
  </w:style>
  <w:style w:type="character" w:customStyle="1" w:styleId="5">
    <w:name w:val="Заголовок 5 Знак"/>
    <w:link w:val="51"/>
    <w:uiPriority w:val="9"/>
    <w:qFormat/>
    <w:rsid w:val="00113019"/>
    <w:rPr>
      <w:b/>
      <w:bCs/>
    </w:rPr>
  </w:style>
  <w:style w:type="character" w:customStyle="1" w:styleId="rvts23">
    <w:name w:val="rvts23"/>
    <w:basedOn w:val="a0"/>
    <w:qFormat/>
    <w:rsid w:val="002451F8"/>
  </w:style>
  <w:style w:type="paragraph" w:customStyle="1" w:styleId="a4">
    <w:name w:val="Заголовок"/>
    <w:basedOn w:val="a"/>
    <w:next w:val="a5"/>
    <w:qFormat/>
    <w:rsid w:val="007153E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7153E2"/>
    <w:pPr>
      <w:jc w:val="center"/>
    </w:pPr>
    <w:rPr>
      <w:b/>
      <w:sz w:val="20"/>
      <w:szCs w:val="27"/>
      <w:lang w:val="uk-UA"/>
    </w:rPr>
  </w:style>
  <w:style w:type="paragraph" w:styleId="a6">
    <w:name w:val="List"/>
    <w:basedOn w:val="a5"/>
    <w:rsid w:val="007153E2"/>
    <w:rPr>
      <w:rFonts w:cs="Mangal"/>
    </w:rPr>
  </w:style>
  <w:style w:type="paragraph" w:customStyle="1" w:styleId="10">
    <w:name w:val="Название объекта1"/>
    <w:basedOn w:val="a"/>
    <w:qFormat/>
    <w:rsid w:val="002451F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451F8"/>
    <w:pPr>
      <w:suppressLineNumbers/>
    </w:pPr>
    <w:rPr>
      <w:rFonts w:cs="Mangal"/>
    </w:rPr>
  </w:style>
  <w:style w:type="paragraph" w:styleId="a8">
    <w:name w:val="caption"/>
    <w:basedOn w:val="a"/>
    <w:qFormat/>
    <w:rsid w:val="007153E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60">
    <w:name w:val="Указатель6"/>
    <w:basedOn w:val="a"/>
    <w:qFormat/>
    <w:rsid w:val="007153E2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qFormat/>
    <w:rsid w:val="007153E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2">
    <w:name w:val="Указатель5"/>
    <w:basedOn w:val="a"/>
    <w:qFormat/>
    <w:rsid w:val="007153E2"/>
    <w:pPr>
      <w:suppressLineNumbers/>
    </w:pPr>
    <w:rPr>
      <w:rFonts w:cs="Mangal"/>
    </w:rPr>
  </w:style>
  <w:style w:type="paragraph" w:customStyle="1" w:styleId="53">
    <w:name w:val="Название объекта5"/>
    <w:basedOn w:val="a"/>
    <w:qFormat/>
    <w:rsid w:val="007153E2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rsid w:val="007153E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rsid w:val="007153E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qFormat/>
    <w:rsid w:val="007153E2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7153E2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rsid w:val="007153E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7153E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7153E2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7153E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Название1"/>
    <w:basedOn w:val="a"/>
    <w:qFormat/>
    <w:rsid w:val="007153E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7153E2"/>
    <w:pPr>
      <w:suppressLineNumbers/>
    </w:pPr>
    <w:rPr>
      <w:rFonts w:cs="Mangal"/>
    </w:rPr>
  </w:style>
  <w:style w:type="paragraph" w:customStyle="1" w:styleId="14">
    <w:name w:val="Верхний колонтитул1"/>
    <w:basedOn w:val="a"/>
    <w:rsid w:val="007153E2"/>
    <w:pPr>
      <w:tabs>
        <w:tab w:val="center" w:pos="4677"/>
        <w:tab w:val="right" w:pos="9355"/>
      </w:tabs>
    </w:pPr>
    <w:rPr>
      <w:lang w:val="uk-UA"/>
    </w:rPr>
  </w:style>
  <w:style w:type="paragraph" w:customStyle="1" w:styleId="15">
    <w:name w:val="Нижний колонтитул1"/>
    <w:basedOn w:val="a"/>
    <w:rsid w:val="007153E2"/>
    <w:pPr>
      <w:tabs>
        <w:tab w:val="center" w:pos="4536"/>
        <w:tab w:val="right" w:pos="9072"/>
      </w:tabs>
    </w:pPr>
    <w:rPr>
      <w:lang w:val="pl-PL"/>
    </w:rPr>
  </w:style>
  <w:style w:type="paragraph" w:customStyle="1" w:styleId="310">
    <w:name w:val="Основной текст 31"/>
    <w:basedOn w:val="a"/>
    <w:qFormat/>
    <w:rsid w:val="007153E2"/>
    <w:pPr>
      <w:spacing w:after="120"/>
    </w:pPr>
    <w:rPr>
      <w:sz w:val="16"/>
      <w:szCs w:val="16"/>
    </w:rPr>
  </w:style>
  <w:style w:type="paragraph" w:customStyle="1" w:styleId="aa">
    <w:name w:val="Вміст таблиці"/>
    <w:basedOn w:val="a"/>
    <w:qFormat/>
    <w:rsid w:val="007153E2"/>
    <w:pPr>
      <w:suppressLineNumbers/>
    </w:pPr>
  </w:style>
  <w:style w:type="paragraph" w:customStyle="1" w:styleId="ab">
    <w:name w:val="Заголовок таблиці"/>
    <w:basedOn w:val="aa"/>
    <w:qFormat/>
    <w:rsid w:val="007153E2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qFormat/>
    <w:rsid w:val="007153E2"/>
    <w:pPr>
      <w:suppressLineNumbers/>
    </w:pPr>
  </w:style>
  <w:style w:type="paragraph" w:customStyle="1" w:styleId="ad">
    <w:name w:val="Заголовок таблицы"/>
    <w:basedOn w:val="ac"/>
    <w:qFormat/>
    <w:rsid w:val="007153E2"/>
    <w:pPr>
      <w:jc w:val="center"/>
    </w:pPr>
    <w:rPr>
      <w:b/>
      <w:bCs/>
    </w:rPr>
  </w:style>
  <w:style w:type="paragraph" w:styleId="ae">
    <w:name w:val="Balloon Text"/>
    <w:basedOn w:val="a"/>
    <w:qFormat/>
    <w:rsid w:val="00715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785-2004-&#108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p@lutskrada.gov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163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2833</Words>
  <Characters>1615</Characters>
  <Application>Microsoft Office Word</Application>
  <DocSecurity>0</DocSecurity>
  <Lines>13</Lines>
  <Paragraphs>8</Paragraphs>
  <ScaleCrop>false</ScaleCrop>
  <Company>ДСП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2023-05-02T06:47:00Z</cp:lastPrinted>
  <dcterms:created xsi:type="dcterms:W3CDTF">2023-05-02T06:48:00Z</dcterms:created>
  <dcterms:modified xsi:type="dcterms:W3CDTF">2024-07-23T07:54:00Z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