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2646" w:rsidRDefault="00BF2646">
      <w:pPr>
        <w:jc w:val="both"/>
        <w:rPr>
          <w:sz w:val="24"/>
        </w:rPr>
      </w:pPr>
    </w:p>
    <w:p w:rsidR="00BF2646" w:rsidRPr="005351E8" w:rsidRDefault="00BF2646">
      <w:pPr>
        <w:pStyle w:val="a4"/>
        <w:spacing w:after="0"/>
        <w:ind w:firstLine="709"/>
        <w:jc w:val="center"/>
        <w:rPr>
          <w:lang w:val="uk-UA"/>
        </w:rPr>
      </w:pPr>
      <w:r w:rsidRPr="005351E8">
        <w:rPr>
          <w:b/>
          <w:bCs/>
          <w:color w:val="000000"/>
          <w:sz w:val="32"/>
          <w:szCs w:val="32"/>
          <w:highlight w:val="white"/>
          <w:lang w:val="uk-UA"/>
        </w:rPr>
        <w:t xml:space="preserve">Інформація про виконання  </w:t>
      </w:r>
    </w:p>
    <w:p w:rsidR="00BF2646" w:rsidRPr="005351E8" w:rsidRDefault="00BF2646">
      <w:pPr>
        <w:pStyle w:val="a4"/>
        <w:spacing w:after="0"/>
        <w:ind w:firstLine="709"/>
        <w:jc w:val="center"/>
        <w:rPr>
          <w:lang w:val="uk-UA"/>
        </w:rPr>
      </w:pPr>
      <w:r w:rsidRPr="005351E8">
        <w:rPr>
          <w:b/>
          <w:bCs/>
          <w:color w:val="000000"/>
          <w:sz w:val="32"/>
          <w:szCs w:val="32"/>
          <w:highlight w:val="white"/>
          <w:lang w:val="uk-UA"/>
        </w:rPr>
        <w:t xml:space="preserve">Програми соціального захисту населення на </w:t>
      </w:r>
      <w:r w:rsidR="00392115">
        <w:rPr>
          <w:b/>
          <w:bCs/>
          <w:color w:val="000000"/>
          <w:sz w:val="32"/>
          <w:szCs w:val="32"/>
          <w:highlight w:val="white"/>
          <w:shd w:val="clear" w:color="auto" w:fill="FFFFFF"/>
          <w:lang w:val="uk-UA"/>
        </w:rPr>
        <w:t>2016-202</w:t>
      </w:r>
      <w:r w:rsidR="00392115" w:rsidRPr="00392115">
        <w:rPr>
          <w:b/>
          <w:bCs/>
          <w:color w:val="000000"/>
          <w:sz w:val="32"/>
          <w:szCs w:val="32"/>
          <w:highlight w:val="white"/>
          <w:shd w:val="clear" w:color="auto" w:fill="FFFFFF"/>
        </w:rPr>
        <w:t>2</w:t>
      </w:r>
      <w:bookmarkStart w:id="0" w:name="_GoBack"/>
      <w:bookmarkEnd w:id="0"/>
      <w:r w:rsidRPr="005351E8">
        <w:rPr>
          <w:b/>
          <w:bCs/>
          <w:color w:val="000000"/>
          <w:sz w:val="32"/>
          <w:szCs w:val="32"/>
          <w:highlight w:val="white"/>
          <w:shd w:val="clear" w:color="auto" w:fill="FFFFFF"/>
          <w:lang w:val="uk-UA"/>
        </w:rPr>
        <w:t xml:space="preserve"> роки</w:t>
      </w:r>
      <w:r w:rsidRPr="005351E8">
        <w:rPr>
          <w:b/>
          <w:bCs/>
          <w:color w:val="000000"/>
          <w:sz w:val="32"/>
          <w:szCs w:val="32"/>
          <w:highlight w:val="white"/>
          <w:lang w:val="uk-UA"/>
        </w:rPr>
        <w:t xml:space="preserve"> </w:t>
      </w:r>
      <w:r w:rsidR="005351E8" w:rsidRPr="005351E8">
        <w:rPr>
          <w:b/>
          <w:bCs/>
          <w:color w:val="000000"/>
          <w:sz w:val="32"/>
          <w:szCs w:val="32"/>
          <w:highlight w:val="white"/>
          <w:lang w:val="uk-UA"/>
        </w:rPr>
        <w:t>за 202</w:t>
      </w:r>
      <w:r w:rsidR="00625D85">
        <w:rPr>
          <w:b/>
          <w:bCs/>
          <w:color w:val="000000"/>
          <w:sz w:val="32"/>
          <w:szCs w:val="32"/>
          <w:highlight w:val="white"/>
          <w:lang w:val="uk-UA"/>
        </w:rPr>
        <w:t>1</w:t>
      </w:r>
      <w:r w:rsidRPr="005351E8">
        <w:rPr>
          <w:b/>
          <w:bCs/>
          <w:color w:val="000000"/>
          <w:sz w:val="32"/>
          <w:szCs w:val="32"/>
          <w:highlight w:val="white"/>
          <w:lang w:val="uk-UA"/>
        </w:rPr>
        <w:t xml:space="preserve"> р</w:t>
      </w:r>
      <w:r w:rsidR="005351E8" w:rsidRPr="005351E8">
        <w:rPr>
          <w:b/>
          <w:bCs/>
          <w:color w:val="000000"/>
          <w:sz w:val="32"/>
          <w:szCs w:val="32"/>
          <w:lang w:val="uk-UA"/>
        </w:rPr>
        <w:t>ік</w:t>
      </w:r>
    </w:p>
    <w:p w:rsidR="00BF2646" w:rsidRPr="001307D1" w:rsidRDefault="00BF2646">
      <w:pPr>
        <w:jc w:val="center"/>
        <w:rPr>
          <w:color w:val="000000"/>
          <w:sz w:val="16"/>
          <w:szCs w:val="16"/>
          <w:highlight w:val="yellow"/>
        </w:rPr>
      </w:pPr>
    </w:p>
    <w:p w:rsidR="00BF2646" w:rsidRPr="005351E8" w:rsidRDefault="001307D1">
      <w:pPr>
        <w:pStyle w:val="a4"/>
        <w:spacing w:after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Пр</w:t>
      </w:r>
      <w:r w:rsidR="00BF2646" w:rsidRPr="005351E8">
        <w:rPr>
          <w:sz w:val="28"/>
          <w:szCs w:val="28"/>
          <w:lang w:val="uk-UA"/>
        </w:rPr>
        <w:t>ограм</w:t>
      </w:r>
      <w:r>
        <w:rPr>
          <w:sz w:val="28"/>
          <w:szCs w:val="28"/>
          <w:lang w:val="uk-UA"/>
        </w:rPr>
        <w:t>а</w:t>
      </w:r>
      <w:r w:rsidR="00BF2646" w:rsidRPr="005351E8">
        <w:rPr>
          <w:sz w:val="28"/>
          <w:szCs w:val="28"/>
          <w:lang w:val="uk-UA"/>
        </w:rPr>
        <w:t xml:space="preserve"> соціального захисту населення </w:t>
      </w:r>
      <w:r>
        <w:rPr>
          <w:sz w:val="28"/>
          <w:szCs w:val="28"/>
          <w:lang w:val="uk-UA"/>
        </w:rPr>
        <w:t xml:space="preserve">спрямована на </w:t>
      </w:r>
      <w:r w:rsidR="00BF2646" w:rsidRPr="005351E8">
        <w:rPr>
          <w:sz w:val="28"/>
          <w:szCs w:val="28"/>
          <w:lang w:val="uk-UA"/>
        </w:rPr>
        <w:t xml:space="preserve">забезпечення комфортного соціального клімату та досягнення позитивних зрушень щодо рівня та якості життя незахищених верств населення </w:t>
      </w:r>
      <w:r w:rsidR="00625D85">
        <w:rPr>
          <w:sz w:val="28"/>
          <w:szCs w:val="28"/>
          <w:lang w:val="uk-UA"/>
        </w:rPr>
        <w:t>громади</w:t>
      </w:r>
      <w:r w:rsidR="00BF2646" w:rsidRPr="005351E8">
        <w:rPr>
          <w:sz w:val="28"/>
          <w:szCs w:val="28"/>
          <w:lang w:val="uk-UA"/>
        </w:rPr>
        <w:t xml:space="preserve">. </w:t>
      </w:r>
    </w:p>
    <w:p w:rsidR="00BF2646" w:rsidRPr="005351E8" w:rsidRDefault="00BF2646">
      <w:pPr>
        <w:shd w:val="clear" w:color="auto" w:fill="FFFFFF"/>
        <w:ind w:firstLine="709"/>
        <w:jc w:val="both"/>
      </w:pPr>
      <w:r w:rsidRPr="005351E8">
        <w:rPr>
          <w:bCs w:val="0"/>
          <w:szCs w:val="28"/>
          <w:shd w:val="clear" w:color="auto" w:fill="FFFFFF"/>
        </w:rPr>
        <w:t xml:space="preserve">Бюджетом </w:t>
      </w:r>
      <w:r w:rsidR="005351E8">
        <w:rPr>
          <w:bCs w:val="0"/>
          <w:szCs w:val="28"/>
          <w:shd w:val="clear" w:color="auto" w:fill="FFFFFF"/>
        </w:rPr>
        <w:t>Луцької міської територіальної громади</w:t>
      </w:r>
      <w:r w:rsidRPr="005351E8">
        <w:rPr>
          <w:bCs w:val="0"/>
          <w:szCs w:val="28"/>
          <w:shd w:val="clear" w:color="auto" w:fill="FFFFFF"/>
        </w:rPr>
        <w:t xml:space="preserve"> на 20</w:t>
      </w:r>
      <w:r w:rsidR="005351E8">
        <w:rPr>
          <w:bCs w:val="0"/>
          <w:szCs w:val="28"/>
          <w:shd w:val="clear" w:color="auto" w:fill="FFFFFF"/>
        </w:rPr>
        <w:t>2</w:t>
      </w:r>
      <w:r w:rsidR="00625D85">
        <w:rPr>
          <w:bCs w:val="0"/>
          <w:szCs w:val="28"/>
          <w:shd w:val="clear" w:color="auto" w:fill="FFFFFF"/>
        </w:rPr>
        <w:t>1</w:t>
      </w:r>
      <w:r w:rsidR="005351E8">
        <w:rPr>
          <w:bCs w:val="0"/>
          <w:szCs w:val="28"/>
          <w:shd w:val="clear" w:color="auto" w:fill="FFFFFF"/>
        </w:rPr>
        <w:t xml:space="preserve"> </w:t>
      </w:r>
      <w:r w:rsidRPr="005351E8">
        <w:rPr>
          <w:bCs w:val="0"/>
          <w:szCs w:val="28"/>
          <w:shd w:val="clear" w:color="auto" w:fill="FFFFFF"/>
        </w:rPr>
        <w:t xml:space="preserve">рік на виконання заходів вказаної Програми </w:t>
      </w:r>
      <w:r w:rsidR="005351E8">
        <w:rPr>
          <w:bCs w:val="0"/>
          <w:szCs w:val="28"/>
          <w:shd w:val="clear" w:color="auto" w:fill="FFFFFF"/>
        </w:rPr>
        <w:t xml:space="preserve">було </w:t>
      </w:r>
      <w:r w:rsidRPr="005351E8">
        <w:rPr>
          <w:bCs w:val="0"/>
          <w:szCs w:val="28"/>
          <w:shd w:val="clear" w:color="auto" w:fill="FFFFFF"/>
        </w:rPr>
        <w:t xml:space="preserve">передбачено </w:t>
      </w:r>
      <w:r w:rsidR="00625D85">
        <w:rPr>
          <w:bCs w:val="0"/>
          <w:szCs w:val="28"/>
          <w:shd w:val="clear" w:color="auto" w:fill="FFFFFF"/>
        </w:rPr>
        <w:t>19914,0</w:t>
      </w:r>
      <w:r w:rsidR="005351E8">
        <w:rPr>
          <w:bCs w:val="0"/>
          <w:szCs w:val="28"/>
          <w:shd w:val="clear" w:color="auto" w:fill="FFFFFF"/>
        </w:rPr>
        <w:t xml:space="preserve"> </w:t>
      </w:r>
      <w:proofErr w:type="spellStart"/>
      <w:r w:rsidR="005351E8">
        <w:rPr>
          <w:bCs w:val="0"/>
          <w:szCs w:val="28"/>
          <w:shd w:val="clear" w:color="auto" w:fill="FFFFFF"/>
        </w:rPr>
        <w:t>тис.</w:t>
      </w:r>
      <w:r w:rsidR="003D724D">
        <w:rPr>
          <w:bCs w:val="0"/>
          <w:szCs w:val="28"/>
          <w:shd w:val="clear" w:color="auto" w:fill="FFFFFF"/>
        </w:rPr>
        <w:t>грн</w:t>
      </w:r>
      <w:proofErr w:type="spellEnd"/>
      <w:r w:rsidR="005351E8">
        <w:rPr>
          <w:bCs w:val="0"/>
          <w:szCs w:val="28"/>
          <w:shd w:val="clear" w:color="auto" w:fill="FFFFFF"/>
        </w:rPr>
        <w:t xml:space="preserve"> Протягом 202</w:t>
      </w:r>
      <w:r w:rsidR="00625D85">
        <w:rPr>
          <w:bCs w:val="0"/>
          <w:szCs w:val="28"/>
          <w:shd w:val="clear" w:color="auto" w:fill="FFFFFF"/>
        </w:rPr>
        <w:t>1</w:t>
      </w:r>
      <w:r w:rsidRPr="005351E8">
        <w:rPr>
          <w:bCs w:val="0"/>
          <w:szCs w:val="28"/>
          <w:shd w:val="clear" w:color="auto" w:fill="FFFFFF"/>
        </w:rPr>
        <w:t xml:space="preserve"> року профінансовано </w:t>
      </w:r>
      <w:r w:rsidR="00625D85">
        <w:rPr>
          <w:bCs w:val="0"/>
          <w:szCs w:val="28"/>
          <w:shd w:val="clear" w:color="auto" w:fill="FFFFFF"/>
        </w:rPr>
        <w:t>18680,7</w:t>
      </w:r>
      <w:r w:rsidRPr="005351E8">
        <w:rPr>
          <w:bCs w:val="0"/>
          <w:szCs w:val="28"/>
          <w:shd w:val="clear" w:color="auto" w:fill="FFFFFF"/>
        </w:rPr>
        <w:t xml:space="preserve"> тис. </w:t>
      </w:r>
      <w:r w:rsidR="003D724D">
        <w:rPr>
          <w:bCs w:val="0"/>
          <w:szCs w:val="28"/>
          <w:shd w:val="clear" w:color="auto" w:fill="FFFFFF"/>
        </w:rPr>
        <w:t>грн</w:t>
      </w:r>
    </w:p>
    <w:p w:rsidR="00BF2646" w:rsidRDefault="0037152F">
      <w:pPr>
        <w:tabs>
          <w:tab w:val="left" w:pos="-2552"/>
        </w:tabs>
        <w:ind w:firstLine="709"/>
        <w:jc w:val="both"/>
      </w:pPr>
      <w:r>
        <w:rPr>
          <w:bCs w:val="0"/>
          <w:color w:val="000000"/>
          <w:szCs w:val="28"/>
          <w:lang w:bidi="hi-IN"/>
        </w:rPr>
        <w:t>Так, в рамках Програми, з</w:t>
      </w:r>
      <w:r w:rsidR="00BF2646" w:rsidRPr="005351E8">
        <w:rPr>
          <w:bCs w:val="0"/>
          <w:color w:val="000000"/>
          <w:szCs w:val="28"/>
          <w:lang w:bidi="hi-IN"/>
        </w:rPr>
        <w:t xml:space="preserve"> метою здійснення адресної підтримки окремих вразливих</w:t>
      </w:r>
      <w:r w:rsidR="00BF2646">
        <w:rPr>
          <w:bCs w:val="0"/>
          <w:color w:val="000000"/>
          <w:szCs w:val="28"/>
          <w:lang w:bidi="hi-IN"/>
        </w:rPr>
        <w:t xml:space="preserve"> груп насе</w:t>
      </w:r>
      <w:r w:rsidR="005351E8">
        <w:rPr>
          <w:bCs w:val="0"/>
          <w:color w:val="000000"/>
          <w:szCs w:val="28"/>
          <w:lang w:bidi="hi-IN"/>
        </w:rPr>
        <w:t>лення за рахунок коштів місцевого</w:t>
      </w:r>
      <w:r w:rsidR="00BF2646">
        <w:rPr>
          <w:bCs w:val="0"/>
          <w:color w:val="000000"/>
          <w:szCs w:val="28"/>
          <w:lang w:bidi="hi-IN"/>
        </w:rPr>
        <w:t xml:space="preserve"> бюджету протягом звітного періоду проведені такі виплати:</w:t>
      </w:r>
    </w:p>
    <w:p w:rsidR="00BF2646" w:rsidRDefault="00BF2646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надана одноразова грошова допомога громадянам міста з нагоди державних і релігійних свят, визначних та пам'ятних дат на суму </w:t>
      </w:r>
      <w:r w:rsidR="00625D85">
        <w:rPr>
          <w:bCs w:val="0"/>
          <w:color w:val="000000"/>
          <w:szCs w:val="28"/>
          <w:highlight w:val="white"/>
        </w:rPr>
        <w:t>536,2</w:t>
      </w:r>
      <w:r>
        <w:rPr>
          <w:bCs w:val="0"/>
          <w:color w:val="000000"/>
          <w:szCs w:val="28"/>
          <w:highlight w:val="white"/>
        </w:rPr>
        <w:t xml:space="preserve"> тис. </w:t>
      </w:r>
      <w:r w:rsidR="003D724D">
        <w:rPr>
          <w:bCs w:val="0"/>
          <w:color w:val="000000"/>
          <w:szCs w:val="28"/>
          <w:highlight w:val="white"/>
        </w:rPr>
        <w:t>грн</w:t>
      </w:r>
      <w:r w:rsidR="003D724D">
        <w:rPr>
          <w:bCs w:val="0"/>
          <w:color w:val="000000"/>
          <w:szCs w:val="28"/>
        </w:rPr>
        <w:t>;</w:t>
      </w:r>
    </w:p>
    <w:p w:rsidR="005351E8" w:rsidRPr="005351E8" w:rsidRDefault="00BF2646" w:rsidP="005351E8">
      <w:pPr>
        <w:snapToGrid w:val="0"/>
        <w:jc w:val="both"/>
        <w:rPr>
          <w:bCs w:val="0"/>
          <w:color w:val="000000"/>
          <w:szCs w:val="28"/>
          <w:highlight w:val="white"/>
        </w:rPr>
      </w:pPr>
      <w:r>
        <w:rPr>
          <w:bCs w:val="0"/>
          <w:color w:val="000000"/>
          <w:szCs w:val="28"/>
          <w:highlight w:val="white"/>
        </w:rPr>
        <w:t xml:space="preserve">- профінансовано організацію вітань з виплатою одноразової грошової допомоги громадянам, яким виповнилося 100 і більше років </w:t>
      </w:r>
      <w:r w:rsidR="005351E8">
        <w:rPr>
          <w:bCs w:val="0"/>
          <w:color w:val="000000"/>
          <w:szCs w:val="28"/>
          <w:highlight w:val="white"/>
        </w:rPr>
        <w:t xml:space="preserve">та керівникам та активістам громадських організацій з нагоди ювілейних дат та річниць на суму </w:t>
      </w:r>
      <w:r w:rsidR="00625D85">
        <w:rPr>
          <w:bCs w:val="0"/>
          <w:color w:val="000000"/>
          <w:szCs w:val="28"/>
          <w:highlight w:val="white"/>
        </w:rPr>
        <w:t>43</w:t>
      </w:r>
      <w:r w:rsidR="005351E8">
        <w:rPr>
          <w:bCs w:val="0"/>
          <w:color w:val="000000"/>
          <w:szCs w:val="28"/>
          <w:highlight w:val="white"/>
        </w:rPr>
        <w:t xml:space="preserve">,0 тис. </w:t>
      </w:r>
      <w:r w:rsidR="003D724D">
        <w:rPr>
          <w:bCs w:val="0"/>
          <w:color w:val="000000"/>
          <w:szCs w:val="28"/>
          <w:highlight w:val="white"/>
        </w:rPr>
        <w:t>грн;</w:t>
      </w:r>
    </w:p>
    <w:p w:rsidR="00BF2646" w:rsidRDefault="00BF2646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>- профінансовано адресну грошову допомогу окремим групам населення міста на суму</w:t>
      </w:r>
      <w:r w:rsidR="00A462E8">
        <w:rPr>
          <w:bCs w:val="0"/>
          <w:color w:val="000000"/>
          <w:szCs w:val="28"/>
          <w:highlight w:val="white"/>
        </w:rPr>
        <w:t xml:space="preserve"> </w:t>
      </w:r>
      <w:r w:rsidR="00625D85">
        <w:rPr>
          <w:bCs w:val="0"/>
          <w:color w:val="000000"/>
          <w:szCs w:val="28"/>
          <w:highlight w:val="white"/>
        </w:rPr>
        <w:t>1363,9</w:t>
      </w:r>
      <w:r>
        <w:rPr>
          <w:bCs w:val="0"/>
          <w:color w:val="000000"/>
          <w:szCs w:val="28"/>
          <w:highlight w:val="white"/>
        </w:rPr>
        <w:t xml:space="preserve"> тис. </w:t>
      </w:r>
      <w:r w:rsidR="003D724D">
        <w:rPr>
          <w:bCs w:val="0"/>
          <w:color w:val="000000"/>
          <w:szCs w:val="28"/>
          <w:highlight w:val="white"/>
        </w:rPr>
        <w:t>грн</w:t>
      </w:r>
      <w:r w:rsidR="005351E8">
        <w:rPr>
          <w:bCs w:val="0"/>
          <w:color w:val="000000"/>
          <w:szCs w:val="28"/>
        </w:rPr>
        <w:t>, зокрема:</w:t>
      </w:r>
    </w:p>
    <w:p w:rsidR="005351E8" w:rsidRPr="005351E8" w:rsidRDefault="005351E8" w:rsidP="00F27734">
      <w:pPr>
        <w:numPr>
          <w:ilvl w:val="0"/>
          <w:numId w:val="1"/>
        </w:numPr>
        <w:snapToGrid w:val="0"/>
        <w:ind w:left="284"/>
        <w:jc w:val="both"/>
      </w:pPr>
      <w:r>
        <w:rPr>
          <w:bCs w:val="0"/>
          <w:color w:val="000000"/>
          <w:szCs w:val="28"/>
        </w:rPr>
        <w:t xml:space="preserve">учасникам бойових дій, яким виповнилось 90 і більше років – </w:t>
      </w:r>
      <w:r w:rsidR="00625D85">
        <w:rPr>
          <w:bCs w:val="0"/>
          <w:color w:val="000000"/>
          <w:szCs w:val="28"/>
        </w:rPr>
        <w:t>213,5</w:t>
      </w:r>
      <w:r>
        <w:rPr>
          <w:bCs w:val="0"/>
          <w:color w:val="000000"/>
          <w:szCs w:val="28"/>
        </w:rPr>
        <w:t xml:space="preserve"> </w:t>
      </w:r>
      <w:proofErr w:type="spellStart"/>
      <w:r>
        <w:rPr>
          <w:bCs w:val="0"/>
          <w:color w:val="000000"/>
          <w:szCs w:val="28"/>
        </w:rPr>
        <w:t>тис.</w:t>
      </w:r>
      <w:r w:rsidR="003D724D">
        <w:rPr>
          <w:bCs w:val="0"/>
          <w:color w:val="000000"/>
          <w:szCs w:val="28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5351E8" w:rsidRPr="005351E8" w:rsidRDefault="005351E8" w:rsidP="00F27734">
      <w:pPr>
        <w:numPr>
          <w:ilvl w:val="0"/>
          <w:numId w:val="1"/>
        </w:numPr>
        <w:snapToGrid w:val="0"/>
        <w:ind w:left="284"/>
        <w:jc w:val="both"/>
      </w:pPr>
      <w:r>
        <w:rPr>
          <w:bCs w:val="0"/>
          <w:color w:val="000000"/>
          <w:szCs w:val="28"/>
        </w:rPr>
        <w:t xml:space="preserve">видатним громадянам міста за вагомий внесок у розвиток міста – 6,0 </w:t>
      </w:r>
      <w:proofErr w:type="spellStart"/>
      <w:r>
        <w:rPr>
          <w:bCs w:val="0"/>
          <w:color w:val="000000"/>
          <w:szCs w:val="28"/>
        </w:rPr>
        <w:t>тис.</w:t>
      </w:r>
      <w:r w:rsidR="003D724D">
        <w:rPr>
          <w:bCs w:val="0"/>
          <w:color w:val="000000"/>
          <w:szCs w:val="28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5351E8" w:rsidRPr="005351E8" w:rsidRDefault="005351E8" w:rsidP="00F27734">
      <w:pPr>
        <w:numPr>
          <w:ilvl w:val="0"/>
          <w:numId w:val="1"/>
        </w:numPr>
        <w:snapToGrid w:val="0"/>
        <w:ind w:left="284"/>
        <w:jc w:val="both"/>
      </w:pPr>
      <w:r>
        <w:rPr>
          <w:bCs w:val="0"/>
          <w:color w:val="000000"/>
          <w:szCs w:val="28"/>
        </w:rPr>
        <w:t xml:space="preserve">почесним громадянам міста при досягненні пенсійного віку – </w:t>
      </w:r>
      <w:r w:rsidR="00625D85">
        <w:rPr>
          <w:bCs w:val="0"/>
          <w:color w:val="000000"/>
          <w:szCs w:val="28"/>
        </w:rPr>
        <w:t>305,4</w:t>
      </w:r>
      <w:r>
        <w:rPr>
          <w:bCs w:val="0"/>
          <w:color w:val="000000"/>
          <w:szCs w:val="28"/>
        </w:rPr>
        <w:t xml:space="preserve"> </w:t>
      </w:r>
      <w:proofErr w:type="spellStart"/>
      <w:r>
        <w:rPr>
          <w:bCs w:val="0"/>
          <w:color w:val="000000"/>
          <w:szCs w:val="28"/>
        </w:rPr>
        <w:t>тис.</w:t>
      </w:r>
      <w:r w:rsidR="003D724D">
        <w:rPr>
          <w:bCs w:val="0"/>
          <w:color w:val="000000"/>
          <w:szCs w:val="28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5351E8" w:rsidRPr="005351E8" w:rsidRDefault="005351E8" w:rsidP="00F27734">
      <w:pPr>
        <w:numPr>
          <w:ilvl w:val="0"/>
          <w:numId w:val="1"/>
        </w:numPr>
        <w:snapToGrid w:val="0"/>
        <w:ind w:left="284"/>
        <w:jc w:val="both"/>
      </w:pPr>
      <w:r>
        <w:rPr>
          <w:bCs w:val="0"/>
          <w:color w:val="000000"/>
          <w:szCs w:val="28"/>
        </w:rPr>
        <w:t xml:space="preserve">ветеранам ОУН-УПА – </w:t>
      </w:r>
      <w:r w:rsidR="00625D85">
        <w:rPr>
          <w:bCs w:val="0"/>
          <w:color w:val="000000"/>
          <w:szCs w:val="28"/>
        </w:rPr>
        <w:t>208,0</w:t>
      </w:r>
      <w:r>
        <w:rPr>
          <w:bCs w:val="0"/>
          <w:color w:val="000000"/>
          <w:szCs w:val="28"/>
        </w:rPr>
        <w:t xml:space="preserve"> </w:t>
      </w:r>
      <w:proofErr w:type="spellStart"/>
      <w:r>
        <w:rPr>
          <w:bCs w:val="0"/>
          <w:color w:val="000000"/>
          <w:szCs w:val="28"/>
        </w:rPr>
        <w:t>тис.</w:t>
      </w:r>
      <w:r w:rsidR="003D724D">
        <w:rPr>
          <w:bCs w:val="0"/>
          <w:color w:val="000000"/>
          <w:szCs w:val="28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5351E8" w:rsidRDefault="00727E0B" w:rsidP="00F27734">
      <w:pPr>
        <w:numPr>
          <w:ilvl w:val="0"/>
          <w:numId w:val="1"/>
        </w:numPr>
        <w:snapToGrid w:val="0"/>
        <w:ind w:left="284"/>
        <w:jc w:val="both"/>
      </w:pPr>
      <w:r>
        <w:t xml:space="preserve">вдові трагічно загиблого ліквідатора наслідків аварії на четвертому енергоблоці ЧАЕС – 6,0 </w:t>
      </w:r>
      <w:proofErr w:type="spellStart"/>
      <w:r>
        <w:t>тис.</w:t>
      </w:r>
      <w:r w:rsidR="003D724D">
        <w:t>грн</w:t>
      </w:r>
      <w:proofErr w:type="spellEnd"/>
      <w:r>
        <w:t>;</w:t>
      </w:r>
    </w:p>
    <w:p w:rsidR="00727E0B" w:rsidRDefault="00E01CC9" w:rsidP="00F27734">
      <w:pPr>
        <w:numPr>
          <w:ilvl w:val="0"/>
          <w:numId w:val="1"/>
        </w:numPr>
        <w:snapToGrid w:val="0"/>
        <w:ind w:left="284"/>
        <w:jc w:val="both"/>
      </w:pPr>
      <w:r>
        <w:t>сім’ям</w:t>
      </w:r>
      <w:r w:rsidR="00727E0B">
        <w:t xml:space="preserve"> загиблих воїнів в Афганістані – </w:t>
      </w:r>
      <w:r w:rsidR="00625D85">
        <w:t>6</w:t>
      </w:r>
      <w:r w:rsidR="00727E0B">
        <w:t xml:space="preserve">0,0 </w:t>
      </w:r>
      <w:proofErr w:type="spellStart"/>
      <w:r w:rsidR="00727E0B">
        <w:t>тис.</w:t>
      </w:r>
      <w:r w:rsidR="003D724D">
        <w:t>грн</w:t>
      </w:r>
      <w:proofErr w:type="spellEnd"/>
      <w:r w:rsidR="00727E0B">
        <w:t>;</w:t>
      </w:r>
    </w:p>
    <w:p w:rsidR="00727E0B" w:rsidRDefault="00727E0B" w:rsidP="00F27734">
      <w:pPr>
        <w:numPr>
          <w:ilvl w:val="0"/>
          <w:numId w:val="1"/>
        </w:numPr>
        <w:snapToGrid w:val="0"/>
        <w:ind w:left="284"/>
        <w:jc w:val="both"/>
      </w:pPr>
      <w:r>
        <w:t xml:space="preserve">вдовам загиблих під час виконання службових обов’язків працівників правоохоронних органів – 5,0 </w:t>
      </w:r>
      <w:proofErr w:type="spellStart"/>
      <w:r>
        <w:t>тис.</w:t>
      </w:r>
      <w:r w:rsidR="003D724D">
        <w:t>грн</w:t>
      </w:r>
      <w:proofErr w:type="spellEnd"/>
      <w:r w:rsidR="001A73CC">
        <w:t>;</w:t>
      </w:r>
    </w:p>
    <w:p w:rsidR="001A73CC" w:rsidRDefault="00E01CC9" w:rsidP="00F27734">
      <w:pPr>
        <w:numPr>
          <w:ilvl w:val="0"/>
          <w:numId w:val="1"/>
        </w:numPr>
        <w:snapToGrid w:val="0"/>
        <w:ind w:left="284"/>
        <w:jc w:val="both"/>
      </w:pPr>
      <w:r>
        <w:t>сім’ям</w:t>
      </w:r>
      <w:r w:rsidR="001A73CC">
        <w:t xml:space="preserve"> при народженні трійні або більшої кількості дітей – 30,0 </w:t>
      </w:r>
      <w:proofErr w:type="spellStart"/>
      <w:r w:rsidR="001A73CC">
        <w:t>тис.</w:t>
      </w:r>
      <w:r w:rsidR="003D724D">
        <w:t>грн</w:t>
      </w:r>
      <w:proofErr w:type="spellEnd"/>
      <w:r w:rsidR="001A73CC">
        <w:t>;</w:t>
      </w:r>
    </w:p>
    <w:p w:rsidR="001A73CC" w:rsidRDefault="00E01CC9" w:rsidP="00F27734">
      <w:pPr>
        <w:numPr>
          <w:ilvl w:val="0"/>
          <w:numId w:val="1"/>
        </w:numPr>
        <w:snapToGrid w:val="0"/>
        <w:ind w:left="284"/>
        <w:jc w:val="both"/>
      </w:pPr>
      <w:r>
        <w:t>сім’ям</w:t>
      </w:r>
      <w:r w:rsidR="001A73CC">
        <w:t xml:space="preserve"> загиблих (померлих) учасників антитерори</w:t>
      </w:r>
      <w:r w:rsidR="00625D85">
        <w:t>стичної операції – 530</w:t>
      </w:r>
      <w:r w:rsidR="001A73CC">
        <w:t xml:space="preserve">,0 </w:t>
      </w:r>
      <w:proofErr w:type="spellStart"/>
      <w:r w:rsidR="001A73CC">
        <w:t>тис.</w:t>
      </w:r>
      <w:r w:rsidR="003D724D">
        <w:t>грн</w:t>
      </w:r>
      <w:proofErr w:type="spellEnd"/>
      <w:r w:rsidR="003D724D">
        <w:t>;</w:t>
      </w:r>
    </w:p>
    <w:p w:rsidR="00BF2646" w:rsidRDefault="00BF2646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профінансовано адресну грошову допомогу хворим громадянам пільгових категорій на придбання ліків за пільговими рецептами на </w:t>
      </w:r>
      <w:r w:rsidR="00625D85">
        <w:rPr>
          <w:bCs w:val="0"/>
          <w:color w:val="000000"/>
          <w:szCs w:val="28"/>
          <w:highlight w:val="white"/>
        </w:rPr>
        <w:t>3332,7</w:t>
      </w:r>
      <w:r>
        <w:rPr>
          <w:bCs w:val="0"/>
          <w:color w:val="000000"/>
          <w:szCs w:val="28"/>
          <w:highlight w:val="white"/>
        </w:rPr>
        <w:t xml:space="preserve"> тис. </w:t>
      </w:r>
      <w:r w:rsidR="003D724D">
        <w:rPr>
          <w:bCs w:val="0"/>
          <w:color w:val="000000"/>
          <w:szCs w:val="28"/>
          <w:highlight w:val="white"/>
        </w:rPr>
        <w:t>грн</w:t>
      </w:r>
      <w:r w:rsidR="003D724D">
        <w:rPr>
          <w:bCs w:val="0"/>
          <w:color w:val="000000"/>
          <w:szCs w:val="28"/>
        </w:rPr>
        <w:t>;</w:t>
      </w:r>
    </w:p>
    <w:p w:rsidR="00A462E8" w:rsidRDefault="00A462E8" w:rsidP="00A462E8">
      <w:pPr>
        <w:snapToGrid w:val="0"/>
        <w:jc w:val="both"/>
        <w:rPr>
          <w:bCs w:val="0"/>
          <w:color w:val="000000"/>
          <w:szCs w:val="28"/>
          <w:highlight w:val="white"/>
        </w:rPr>
      </w:pPr>
      <w:r>
        <w:rPr>
          <w:bCs w:val="0"/>
          <w:color w:val="000000"/>
          <w:szCs w:val="28"/>
          <w:highlight w:val="white"/>
        </w:rPr>
        <w:t xml:space="preserve">- профінансовано одноразову адресну грошову допомогу мешканцям міста, які опинились в складних життєвих обставинах, на лікування, медико-соціальну реабілітацію, протезування, подолання наслідків пожежі, стихійного лиха, техногенних аварій та катастроф, вирішення соціально-побутових проблем на </w:t>
      </w:r>
      <w:r w:rsidR="00625D85">
        <w:rPr>
          <w:bCs w:val="0"/>
          <w:color w:val="000000"/>
          <w:szCs w:val="28"/>
          <w:highlight w:val="white"/>
        </w:rPr>
        <w:t>2569,2</w:t>
      </w:r>
      <w:r>
        <w:rPr>
          <w:bCs w:val="0"/>
          <w:color w:val="000000"/>
          <w:szCs w:val="28"/>
          <w:highlight w:val="white"/>
        </w:rPr>
        <w:t xml:space="preserve"> тис. грн;</w:t>
      </w:r>
    </w:p>
    <w:p w:rsidR="00A462E8" w:rsidRDefault="00A462E8" w:rsidP="00A462E8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>- профінансовано матеріальну допомогу на поховання деяких категорій осіб виконавцю волевиявлення померлого або особі, яка  зобов’язалась поховати померлого на 3</w:t>
      </w:r>
      <w:r w:rsidR="00625D85">
        <w:rPr>
          <w:bCs w:val="0"/>
          <w:color w:val="000000"/>
          <w:szCs w:val="28"/>
          <w:highlight w:val="white"/>
        </w:rPr>
        <w:t>97,7</w:t>
      </w:r>
      <w:r>
        <w:rPr>
          <w:bCs w:val="0"/>
          <w:color w:val="000000"/>
          <w:szCs w:val="28"/>
          <w:highlight w:val="white"/>
        </w:rPr>
        <w:t xml:space="preserve"> тис. </w:t>
      </w:r>
      <w:r w:rsidR="003D724D">
        <w:rPr>
          <w:bCs w:val="0"/>
          <w:color w:val="000000"/>
          <w:szCs w:val="28"/>
          <w:highlight w:val="white"/>
        </w:rPr>
        <w:t>грн</w:t>
      </w:r>
      <w:r>
        <w:rPr>
          <w:bCs w:val="0"/>
          <w:color w:val="000000"/>
          <w:szCs w:val="28"/>
          <w:highlight w:val="white"/>
        </w:rPr>
        <w:t>;</w:t>
      </w:r>
    </w:p>
    <w:p w:rsidR="00A462E8" w:rsidRDefault="00A462E8" w:rsidP="00A462E8">
      <w:pPr>
        <w:snapToGrid w:val="0"/>
        <w:jc w:val="both"/>
      </w:pPr>
      <w:r>
        <w:rPr>
          <w:bCs w:val="0"/>
          <w:color w:val="000000"/>
          <w:szCs w:val="28"/>
        </w:rPr>
        <w:lastRenderedPageBreak/>
        <w:t xml:space="preserve">- профінансовано виплату компенсацій фізичним особам, які надають соціальні послуги громадянам похилого віку, хворим, які не здатні до самообслуговування і потребують постійної сторонньої допомоги (крім осіб, що обслуговуються соціальними службами) – </w:t>
      </w:r>
      <w:r w:rsidR="00625D85">
        <w:rPr>
          <w:bCs w:val="0"/>
          <w:color w:val="000000"/>
          <w:szCs w:val="28"/>
        </w:rPr>
        <w:t>1585,2</w:t>
      </w:r>
      <w:r>
        <w:rPr>
          <w:bCs w:val="0"/>
          <w:color w:val="000000"/>
          <w:szCs w:val="28"/>
        </w:rPr>
        <w:t xml:space="preserve"> </w:t>
      </w:r>
      <w:proofErr w:type="spellStart"/>
      <w:r>
        <w:rPr>
          <w:bCs w:val="0"/>
          <w:color w:val="000000"/>
          <w:szCs w:val="28"/>
        </w:rPr>
        <w:t>тис.</w:t>
      </w:r>
      <w:r w:rsidR="003D724D">
        <w:rPr>
          <w:bCs w:val="0"/>
          <w:color w:val="000000"/>
          <w:szCs w:val="28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BF2646" w:rsidRDefault="00BF2646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 xml:space="preserve">- профінансовано оплату  робіт  </w:t>
      </w:r>
      <w:proofErr w:type="spellStart"/>
      <w:r>
        <w:rPr>
          <w:bCs w:val="0"/>
          <w:color w:val="000000"/>
          <w:szCs w:val="28"/>
          <w:highlight w:val="white"/>
        </w:rPr>
        <w:t>ТзОВ</w:t>
      </w:r>
      <w:proofErr w:type="spellEnd"/>
      <w:r>
        <w:rPr>
          <w:bCs w:val="0"/>
          <w:color w:val="000000"/>
          <w:szCs w:val="28"/>
          <w:highlight w:val="white"/>
        </w:rPr>
        <w:t xml:space="preserve"> «Місцевий обчислювальний  центр», пов’язаних з розрахунками субсидій населенню міста на оплату житлово-комунальних послуг та наданням інформації щодо пільгових категорій населення міста на </w:t>
      </w:r>
      <w:r w:rsidR="00F27734" w:rsidRPr="00F27734">
        <w:rPr>
          <w:bCs w:val="0"/>
          <w:color w:val="000000"/>
          <w:szCs w:val="28"/>
          <w:highlight w:val="white"/>
          <w:lang w:val="ru-RU"/>
        </w:rPr>
        <w:t>1</w:t>
      </w:r>
      <w:r w:rsidR="00625D85">
        <w:rPr>
          <w:bCs w:val="0"/>
          <w:color w:val="000000"/>
          <w:szCs w:val="28"/>
          <w:highlight w:val="white"/>
          <w:lang w:val="ru-RU"/>
        </w:rPr>
        <w:t>10,0</w:t>
      </w:r>
      <w:r>
        <w:rPr>
          <w:bCs w:val="0"/>
          <w:color w:val="000000"/>
          <w:szCs w:val="28"/>
          <w:highlight w:val="white"/>
        </w:rPr>
        <w:t xml:space="preserve"> тис. </w:t>
      </w:r>
      <w:r w:rsidR="003D724D">
        <w:rPr>
          <w:bCs w:val="0"/>
          <w:color w:val="000000"/>
          <w:szCs w:val="28"/>
          <w:highlight w:val="white"/>
        </w:rPr>
        <w:t>грн</w:t>
      </w:r>
      <w:r w:rsidR="003D724D">
        <w:rPr>
          <w:bCs w:val="0"/>
          <w:color w:val="000000"/>
          <w:szCs w:val="28"/>
        </w:rPr>
        <w:t>;</w:t>
      </w:r>
    </w:p>
    <w:p w:rsidR="00F27734" w:rsidRDefault="00F27734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- профінансовано адресну грошову допомогу на оплату житлово-комунальних послуг, електричної енергії громадянам – </w:t>
      </w:r>
      <w:r w:rsidR="00625D85">
        <w:rPr>
          <w:bCs w:val="0"/>
          <w:color w:val="000000"/>
          <w:szCs w:val="28"/>
        </w:rPr>
        <w:t>3593,1</w:t>
      </w:r>
      <w:r>
        <w:rPr>
          <w:bCs w:val="0"/>
          <w:color w:val="000000"/>
          <w:szCs w:val="28"/>
        </w:rPr>
        <w:t xml:space="preserve"> тис.</w:t>
      </w:r>
      <w:r w:rsidR="003D724D">
        <w:rPr>
          <w:bCs w:val="0"/>
          <w:color w:val="000000"/>
          <w:szCs w:val="28"/>
        </w:rPr>
        <w:t xml:space="preserve"> грн;</w:t>
      </w:r>
    </w:p>
    <w:p w:rsidR="00BF2646" w:rsidRDefault="00BF2646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забезпечено безкоштовним гарячим харчуванням малозабезпечених мешканців міста, які обслуговуються територіальним центром соціального обслуговування (надання соціальних послуг) м. Луцька  на </w:t>
      </w:r>
      <w:r w:rsidR="00625D85">
        <w:rPr>
          <w:bCs w:val="0"/>
          <w:color w:val="000000"/>
          <w:szCs w:val="28"/>
          <w:highlight w:val="white"/>
        </w:rPr>
        <w:t>437,5</w:t>
      </w:r>
      <w:r>
        <w:rPr>
          <w:bCs w:val="0"/>
          <w:color w:val="000000"/>
          <w:szCs w:val="28"/>
          <w:highlight w:val="white"/>
        </w:rPr>
        <w:t xml:space="preserve"> тис. </w:t>
      </w:r>
      <w:r w:rsidR="003D724D">
        <w:rPr>
          <w:bCs w:val="0"/>
          <w:color w:val="000000"/>
          <w:szCs w:val="28"/>
          <w:highlight w:val="white"/>
        </w:rPr>
        <w:t>грн</w:t>
      </w:r>
      <w:r w:rsidR="003D724D">
        <w:rPr>
          <w:bCs w:val="0"/>
          <w:color w:val="000000"/>
          <w:szCs w:val="28"/>
        </w:rPr>
        <w:t>;</w:t>
      </w:r>
    </w:p>
    <w:p w:rsidR="00BF2646" w:rsidRDefault="00BF2646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>- організовано урочистості  з нагоди державних і релігійних свят для громадян, які обслуговуються територіальним центр</w:t>
      </w:r>
      <w:r w:rsidR="00F27734">
        <w:rPr>
          <w:bCs w:val="0"/>
          <w:color w:val="000000"/>
          <w:szCs w:val="28"/>
          <w:highlight w:val="white"/>
        </w:rPr>
        <w:t>о</w:t>
      </w:r>
      <w:r>
        <w:rPr>
          <w:bCs w:val="0"/>
          <w:color w:val="000000"/>
          <w:szCs w:val="28"/>
          <w:highlight w:val="white"/>
        </w:rPr>
        <w:t xml:space="preserve">м на суму </w:t>
      </w:r>
      <w:r w:rsidR="00625D85">
        <w:rPr>
          <w:bCs w:val="0"/>
          <w:color w:val="000000"/>
          <w:szCs w:val="28"/>
          <w:highlight w:val="white"/>
        </w:rPr>
        <w:t>128,0</w:t>
      </w:r>
      <w:r w:rsidR="003D724D">
        <w:rPr>
          <w:bCs w:val="0"/>
          <w:color w:val="000000"/>
          <w:szCs w:val="28"/>
          <w:highlight w:val="white"/>
        </w:rPr>
        <w:t xml:space="preserve"> тис. грн</w:t>
      </w:r>
      <w:r w:rsidR="003D724D">
        <w:rPr>
          <w:bCs w:val="0"/>
          <w:color w:val="000000"/>
          <w:szCs w:val="28"/>
        </w:rPr>
        <w:t>;</w:t>
      </w:r>
    </w:p>
    <w:p w:rsidR="00BF2646" w:rsidRDefault="00BF2646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>- надано фінансову підтримку</w:t>
      </w:r>
      <w:r w:rsidR="00F27734">
        <w:rPr>
          <w:bCs w:val="0"/>
          <w:color w:val="000000"/>
          <w:szCs w:val="28"/>
          <w:highlight w:val="white"/>
        </w:rPr>
        <w:t xml:space="preserve"> статутної діяльності громадських організацій, а також </w:t>
      </w:r>
      <w:r>
        <w:rPr>
          <w:bCs w:val="0"/>
          <w:color w:val="000000"/>
          <w:szCs w:val="28"/>
          <w:highlight w:val="white"/>
        </w:rPr>
        <w:t>для проведення заходів соціального спрямування з нагоди визначних дат, проведення збо</w:t>
      </w:r>
      <w:r w:rsidR="00F27734">
        <w:rPr>
          <w:bCs w:val="0"/>
          <w:color w:val="000000"/>
          <w:szCs w:val="28"/>
          <w:highlight w:val="white"/>
        </w:rPr>
        <w:t xml:space="preserve">рів, конференцій, семінарів на </w:t>
      </w:r>
      <w:r w:rsidR="00625D85">
        <w:rPr>
          <w:bCs w:val="0"/>
          <w:color w:val="000000"/>
          <w:szCs w:val="28"/>
          <w:highlight w:val="white"/>
        </w:rPr>
        <w:t>166,9</w:t>
      </w:r>
      <w:r w:rsidR="00F27734">
        <w:rPr>
          <w:bCs w:val="0"/>
          <w:color w:val="000000"/>
          <w:szCs w:val="28"/>
          <w:highlight w:val="white"/>
        </w:rPr>
        <w:t xml:space="preserve"> </w:t>
      </w:r>
      <w:r>
        <w:rPr>
          <w:bCs w:val="0"/>
          <w:color w:val="000000"/>
          <w:szCs w:val="28"/>
          <w:highlight w:val="white"/>
        </w:rPr>
        <w:t xml:space="preserve">тис. </w:t>
      </w:r>
      <w:r w:rsidR="003D724D">
        <w:rPr>
          <w:bCs w:val="0"/>
          <w:color w:val="000000"/>
          <w:szCs w:val="28"/>
          <w:highlight w:val="white"/>
        </w:rPr>
        <w:t>грн</w:t>
      </w:r>
      <w:r w:rsidR="003D724D">
        <w:rPr>
          <w:bCs w:val="0"/>
          <w:color w:val="000000"/>
          <w:szCs w:val="28"/>
        </w:rPr>
        <w:t>;</w:t>
      </w:r>
    </w:p>
    <w:p w:rsidR="00BF2646" w:rsidRDefault="00BF2646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>- профінансована діяльність громадських об'єднань, які на</w:t>
      </w:r>
      <w:r w:rsidR="00F27734">
        <w:rPr>
          <w:bCs w:val="0"/>
          <w:color w:val="000000"/>
          <w:szCs w:val="28"/>
          <w:highlight w:val="white"/>
        </w:rPr>
        <w:t xml:space="preserve">дають соціальні послуги на </w:t>
      </w:r>
      <w:r w:rsidR="00625D85">
        <w:rPr>
          <w:bCs w:val="0"/>
          <w:color w:val="000000"/>
          <w:szCs w:val="28"/>
          <w:highlight w:val="white"/>
        </w:rPr>
        <w:t>240,0</w:t>
      </w:r>
      <w:r>
        <w:rPr>
          <w:bCs w:val="0"/>
          <w:color w:val="000000"/>
          <w:szCs w:val="28"/>
          <w:highlight w:val="white"/>
        </w:rPr>
        <w:t xml:space="preserve"> тис. </w:t>
      </w:r>
      <w:r w:rsidR="003D724D">
        <w:rPr>
          <w:bCs w:val="0"/>
          <w:color w:val="000000"/>
          <w:szCs w:val="28"/>
          <w:highlight w:val="white"/>
        </w:rPr>
        <w:t>грн</w:t>
      </w:r>
      <w:r>
        <w:rPr>
          <w:bCs w:val="0"/>
          <w:color w:val="000000"/>
          <w:szCs w:val="28"/>
          <w:highlight w:val="white"/>
        </w:rPr>
        <w:t>;</w:t>
      </w:r>
    </w:p>
    <w:p w:rsidR="00BF2646" w:rsidRDefault="00BF2646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надано кошти для проведення оплати за послуги  </w:t>
      </w:r>
      <w:proofErr w:type="spellStart"/>
      <w:r>
        <w:rPr>
          <w:bCs w:val="0"/>
          <w:color w:val="000000"/>
          <w:szCs w:val="28"/>
          <w:highlight w:val="white"/>
        </w:rPr>
        <w:t>водо-</w:t>
      </w:r>
      <w:proofErr w:type="spellEnd"/>
      <w:r>
        <w:rPr>
          <w:bCs w:val="0"/>
          <w:color w:val="000000"/>
          <w:szCs w:val="28"/>
          <w:highlight w:val="white"/>
        </w:rPr>
        <w:t xml:space="preserve">  та теплопостачання Луцькому учбово-виробничому підприємству УТОС в межах бюджетних асигнувань, згідно з наданими розрахунками за фактичним використанням зазначених послуг на 350,0 тис. </w:t>
      </w:r>
      <w:r w:rsidR="003D724D">
        <w:rPr>
          <w:bCs w:val="0"/>
          <w:color w:val="000000"/>
          <w:szCs w:val="28"/>
          <w:highlight w:val="white"/>
        </w:rPr>
        <w:t>грн</w:t>
      </w:r>
      <w:r w:rsidR="003D724D">
        <w:rPr>
          <w:bCs w:val="0"/>
          <w:color w:val="000000"/>
          <w:szCs w:val="28"/>
        </w:rPr>
        <w:t>;</w:t>
      </w:r>
    </w:p>
    <w:p w:rsidR="00BF2646" w:rsidRDefault="00BF2646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забезпечено надання послуг з перевезення спеціалізованим автомобілем осіб з обмеженими фізичними можливостями до установ та організацій міста на </w:t>
      </w:r>
      <w:r w:rsidR="00625D85">
        <w:rPr>
          <w:bCs w:val="0"/>
          <w:color w:val="000000"/>
          <w:szCs w:val="28"/>
          <w:highlight w:val="white"/>
        </w:rPr>
        <w:t>14,2</w:t>
      </w:r>
      <w:r w:rsidR="003D724D">
        <w:rPr>
          <w:bCs w:val="0"/>
          <w:color w:val="000000"/>
          <w:szCs w:val="28"/>
          <w:highlight w:val="white"/>
        </w:rPr>
        <w:t> </w:t>
      </w:r>
      <w:r>
        <w:rPr>
          <w:bCs w:val="0"/>
          <w:color w:val="000000"/>
          <w:szCs w:val="28"/>
          <w:highlight w:val="white"/>
        </w:rPr>
        <w:t xml:space="preserve">тис. </w:t>
      </w:r>
      <w:r w:rsidR="003D724D">
        <w:rPr>
          <w:bCs w:val="0"/>
          <w:color w:val="000000"/>
          <w:szCs w:val="28"/>
          <w:highlight w:val="white"/>
        </w:rPr>
        <w:t>грн</w:t>
      </w:r>
      <w:r w:rsidR="003D724D">
        <w:rPr>
          <w:bCs w:val="0"/>
          <w:color w:val="000000"/>
          <w:szCs w:val="28"/>
        </w:rPr>
        <w:t>;</w:t>
      </w:r>
    </w:p>
    <w:p w:rsidR="00BF2646" w:rsidRDefault="00BF2646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 xml:space="preserve">- забезпечено відшкодування коштів підприємствам-надавачам послуг, відповідно до поданих розрахунків з надання пільг на послуги зв’язку пільговим категоріям громадян на </w:t>
      </w:r>
      <w:r w:rsidR="00625D85">
        <w:rPr>
          <w:bCs w:val="0"/>
          <w:color w:val="000000"/>
          <w:szCs w:val="28"/>
          <w:highlight w:val="white"/>
        </w:rPr>
        <w:t>811,2</w:t>
      </w:r>
      <w:r>
        <w:rPr>
          <w:bCs w:val="0"/>
          <w:color w:val="000000"/>
          <w:szCs w:val="28"/>
          <w:highlight w:val="white"/>
        </w:rPr>
        <w:t xml:space="preserve"> тис. </w:t>
      </w:r>
      <w:r w:rsidR="003D724D">
        <w:rPr>
          <w:bCs w:val="0"/>
          <w:color w:val="000000"/>
          <w:szCs w:val="28"/>
          <w:highlight w:val="white"/>
        </w:rPr>
        <w:t>грн</w:t>
      </w:r>
      <w:r w:rsidR="003D724D">
        <w:rPr>
          <w:bCs w:val="0"/>
          <w:color w:val="000000"/>
          <w:szCs w:val="28"/>
        </w:rPr>
        <w:t>;</w:t>
      </w:r>
    </w:p>
    <w:p w:rsidR="00F27734" w:rsidRDefault="00F27734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>- забезпечено відшкодування вартості проїзду громадянам віднесеним до 1 та 2 категорії постраждалих внаслід</w:t>
      </w:r>
      <w:r w:rsidR="00625D85">
        <w:rPr>
          <w:bCs w:val="0"/>
          <w:color w:val="000000"/>
          <w:szCs w:val="28"/>
        </w:rPr>
        <w:t>ок Чорнобильської катастрофи – 34,3</w:t>
      </w:r>
      <w:r>
        <w:rPr>
          <w:bCs w:val="0"/>
          <w:color w:val="000000"/>
          <w:szCs w:val="28"/>
        </w:rPr>
        <w:t xml:space="preserve"> тис.</w:t>
      </w:r>
      <w:r w:rsidR="003D724D">
        <w:rPr>
          <w:bCs w:val="0"/>
          <w:color w:val="000000"/>
          <w:szCs w:val="28"/>
        </w:rPr>
        <w:t xml:space="preserve"> грн</w:t>
      </w:r>
    </w:p>
    <w:p w:rsidR="00F27734" w:rsidRDefault="00F27734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- проведено відшкодування коштів для оплати за послуги опалення та </w:t>
      </w:r>
      <w:proofErr w:type="spellStart"/>
      <w:r>
        <w:rPr>
          <w:bCs w:val="0"/>
          <w:color w:val="000000"/>
          <w:szCs w:val="28"/>
        </w:rPr>
        <w:t>енерносії</w:t>
      </w:r>
      <w:proofErr w:type="spellEnd"/>
      <w:r>
        <w:rPr>
          <w:bCs w:val="0"/>
          <w:color w:val="000000"/>
          <w:szCs w:val="28"/>
        </w:rPr>
        <w:t xml:space="preserve"> громадській організації «Автомобільний клуб» інвалідів «Поршень Волині» - </w:t>
      </w:r>
      <w:r w:rsidR="00625D85">
        <w:rPr>
          <w:bCs w:val="0"/>
          <w:color w:val="000000"/>
          <w:szCs w:val="28"/>
        </w:rPr>
        <w:t>59,9</w:t>
      </w:r>
      <w:r>
        <w:rPr>
          <w:bCs w:val="0"/>
          <w:color w:val="000000"/>
          <w:szCs w:val="28"/>
        </w:rPr>
        <w:t xml:space="preserve"> тис.</w:t>
      </w:r>
      <w:r w:rsidR="003D724D">
        <w:rPr>
          <w:bCs w:val="0"/>
          <w:color w:val="000000"/>
          <w:szCs w:val="28"/>
        </w:rPr>
        <w:t xml:space="preserve"> грн</w:t>
      </w:r>
      <w:r>
        <w:rPr>
          <w:bCs w:val="0"/>
          <w:color w:val="000000"/>
          <w:szCs w:val="28"/>
        </w:rPr>
        <w:t>;</w:t>
      </w:r>
    </w:p>
    <w:p w:rsidR="00BF2646" w:rsidRDefault="00BF2646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здійснено фінансову підтримку Волинського обласного осередку Всеукраїнської молодіжної громадської організації </w:t>
      </w:r>
      <w:r w:rsidR="00447136">
        <w:rPr>
          <w:bCs w:val="0"/>
          <w:color w:val="000000"/>
          <w:szCs w:val="28"/>
          <w:highlight w:val="white"/>
        </w:rPr>
        <w:t xml:space="preserve">осіб з </w:t>
      </w:r>
      <w:r>
        <w:rPr>
          <w:bCs w:val="0"/>
          <w:color w:val="000000"/>
          <w:szCs w:val="28"/>
          <w:highlight w:val="white"/>
        </w:rPr>
        <w:t>інвалі</w:t>
      </w:r>
      <w:r w:rsidR="00447136">
        <w:rPr>
          <w:bCs w:val="0"/>
          <w:color w:val="000000"/>
          <w:szCs w:val="28"/>
          <w:highlight w:val="white"/>
        </w:rPr>
        <w:t>дністю</w:t>
      </w:r>
      <w:r>
        <w:rPr>
          <w:bCs w:val="0"/>
          <w:color w:val="000000"/>
          <w:szCs w:val="28"/>
          <w:highlight w:val="white"/>
        </w:rPr>
        <w:t xml:space="preserve"> з вадами зору "Генерація успішної дії" для забезпечення діяльності студії друку шрифтом </w:t>
      </w:r>
      <w:proofErr w:type="spellStart"/>
      <w:r>
        <w:rPr>
          <w:bCs w:val="0"/>
          <w:color w:val="000000"/>
          <w:szCs w:val="28"/>
          <w:highlight w:val="white"/>
        </w:rPr>
        <w:t>Брайля</w:t>
      </w:r>
      <w:proofErr w:type="spellEnd"/>
      <w:r>
        <w:rPr>
          <w:bCs w:val="0"/>
          <w:color w:val="000000"/>
          <w:szCs w:val="28"/>
          <w:highlight w:val="white"/>
        </w:rPr>
        <w:t xml:space="preserve"> на </w:t>
      </w:r>
      <w:r w:rsidR="00625D85">
        <w:rPr>
          <w:bCs w:val="0"/>
          <w:color w:val="000000"/>
          <w:szCs w:val="28"/>
          <w:highlight w:val="white"/>
        </w:rPr>
        <w:t>39,9</w:t>
      </w:r>
      <w:r w:rsidR="00F27734">
        <w:rPr>
          <w:bCs w:val="0"/>
          <w:color w:val="000000"/>
          <w:szCs w:val="28"/>
          <w:highlight w:val="white"/>
        </w:rPr>
        <w:t xml:space="preserve"> </w:t>
      </w:r>
      <w:r>
        <w:rPr>
          <w:bCs w:val="0"/>
          <w:color w:val="000000"/>
          <w:szCs w:val="28"/>
          <w:highlight w:val="white"/>
        </w:rPr>
        <w:t xml:space="preserve">тис. </w:t>
      </w:r>
      <w:r w:rsidR="003D724D">
        <w:rPr>
          <w:bCs w:val="0"/>
          <w:color w:val="000000"/>
          <w:szCs w:val="28"/>
          <w:highlight w:val="white"/>
        </w:rPr>
        <w:t>грн</w:t>
      </w:r>
      <w:r w:rsidR="003D724D">
        <w:rPr>
          <w:bCs w:val="0"/>
          <w:color w:val="000000"/>
          <w:szCs w:val="28"/>
        </w:rPr>
        <w:t>;</w:t>
      </w:r>
    </w:p>
    <w:p w:rsidR="00BF2646" w:rsidRDefault="00BF2646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 забезпечено санаторно-курортними путівками ветеранів війни, осіб, на яких поширюється дія Законів України "Про статус ветеранів війни, гарантії їх соціального захисту" та "Про жертви нацистських переслідувань" на </w:t>
      </w:r>
      <w:r w:rsidR="00625D85">
        <w:rPr>
          <w:bCs w:val="0"/>
          <w:color w:val="000000"/>
          <w:szCs w:val="28"/>
          <w:highlight w:val="white"/>
        </w:rPr>
        <w:t>546,0</w:t>
      </w:r>
      <w:r w:rsidR="003D724D">
        <w:rPr>
          <w:bCs w:val="0"/>
          <w:color w:val="000000"/>
          <w:szCs w:val="28"/>
          <w:highlight w:val="white"/>
        </w:rPr>
        <w:t> тис. грн</w:t>
      </w:r>
      <w:r w:rsidR="003D724D">
        <w:rPr>
          <w:bCs w:val="0"/>
          <w:color w:val="000000"/>
          <w:szCs w:val="28"/>
        </w:rPr>
        <w:t>;</w:t>
      </w:r>
    </w:p>
    <w:p w:rsidR="00BF2646" w:rsidRDefault="00BF2646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lastRenderedPageBreak/>
        <w:t>- здійснено фінансування житлових субсидій, призначених за рішенням комісії з питань призначення державних соціальних допомог у випадках, не передбачених Положенням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</w:t>
      </w:r>
    </w:p>
    <w:p w:rsidR="00BF2646" w:rsidRDefault="00BF2646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затвердженим постановою Кабінету Міністрів України від 21.10.1995 № 848  на </w:t>
      </w:r>
      <w:r w:rsidR="00625D85">
        <w:rPr>
          <w:bCs w:val="0"/>
          <w:color w:val="000000"/>
          <w:szCs w:val="28"/>
          <w:highlight w:val="white"/>
        </w:rPr>
        <w:t>31,1</w:t>
      </w:r>
      <w:r>
        <w:rPr>
          <w:bCs w:val="0"/>
          <w:color w:val="000000"/>
          <w:szCs w:val="28"/>
          <w:highlight w:val="white"/>
        </w:rPr>
        <w:t xml:space="preserve"> тис. </w:t>
      </w:r>
      <w:r w:rsidR="003D724D">
        <w:rPr>
          <w:bCs w:val="0"/>
          <w:color w:val="000000"/>
          <w:szCs w:val="28"/>
          <w:highlight w:val="white"/>
        </w:rPr>
        <w:t>грн</w:t>
      </w:r>
      <w:r w:rsidR="003D724D">
        <w:rPr>
          <w:bCs w:val="0"/>
          <w:color w:val="000000"/>
          <w:szCs w:val="28"/>
        </w:rPr>
        <w:t>;</w:t>
      </w:r>
    </w:p>
    <w:p w:rsidR="00BF2646" w:rsidRDefault="00BF2646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 xml:space="preserve">- забезпечено відшкодування коштів Рівненській дирекції залізничних перевезень відповідно до поданих розрахунків з надання послуг за перевезення пільгових категорій громадян залізничним транспортом </w:t>
      </w:r>
      <w:r w:rsidR="00625D85">
        <w:rPr>
          <w:bCs w:val="0"/>
          <w:color w:val="000000"/>
          <w:szCs w:val="28"/>
          <w:highlight w:val="white"/>
        </w:rPr>
        <w:t>1802,7 тис. грн</w:t>
      </w:r>
      <w:r w:rsidR="003D724D">
        <w:rPr>
          <w:bCs w:val="0"/>
          <w:color w:val="000000"/>
          <w:szCs w:val="28"/>
        </w:rPr>
        <w:t>;</w:t>
      </w:r>
    </w:p>
    <w:p w:rsidR="00625D85" w:rsidRDefault="00625D85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>- надано кошти для оплати комунальних послуг громадським організаціям – 43,9 тис. грн</w:t>
      </w:r>
      <w:r w:rsidR="003D724D">
        <w:rPr>
          <w:bCs w:val="0"/>
          <w:color w:val="000000"/>
          <w:szCs w:val="28"/>
        </w:rPr>
        <w:t>;</w:t>
      </w:r>
    </w:p>
    <w:p w:rsidR="00625D85" w:rsidRDefault="00625D85">
      <w:pPr>
        <w:snapToGrid w:val="0"/>
        <w:jc w:val="both"/>
      </w:pPr>
      <w:r>
        <w:rPr>
          <w:bCs w:val="0"/>
          <w:color w:val="000000"/>
          <w:szCs w:val="28"/>
        </w:rPr>
        <w:t xml:space="preserve">- </w:t>
      </w:r>
      <w:r w:rsidR="003D724D">
        <w:rPr>
          <w:bCs w:val="0"/>
          <w:color w:val="000000"/>
          <w:szCs w:val="28"/>
        </w:rPr>
        <w:t>профінансовано витрати на організацію оздоровлення та відпочинку дітей пільгових категорій населення – 396,5 тис. грн;</w:t>
      </w:r>
    </w:p>
    <w:p w:rsidR="00447136" w:rsidRDefault="00BF2646" w:rsidP="003D724D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</w:t>
      </w:r>
      <w:r w:rsidR="003D724D">
        <w:rPr>
          <w:bCs w:val="0"/>
          <w:color w:val="000000"/>
          <w:szCs w:val="28"/>
        </w:rPr>
        <w:t>надано фінансову підтримку громадським організацій для здійснення екскурсійних поїздок – 35,0 тис. грн.</w:t>
      </w:r>
    </w:p>
    <w:p w:rsidR="00BF2646" w:rsidRDefault="00BF2646">
      <w:pPr>
        <w:jc w:val="both"/>
      </w:pPr>
      <w:r>
        <w:rPr>
          <w:bCs w:val="0"/>
          <w:color w:val="000000"/>
          <w:szCs w:val="28"/>
          <w:highlight w:val="white"/>
          <w:lang w:eastAsia="hi-IN" w:bidi="hi-IN"/>
        </w:rPr>
        <w:tab/>
      </w:r>
    </w:p>
    <w:p w:rsidR="00BF2646" w:rsidRDefault="00BF2646">
      <w:pPr>
        <w:ind w:firstLine="720"/>
        <w:jc w:val="both"/>
      </w:pPr>
      <w:r>
        <w:rPr>
          <w:bCs w:val="0"/>
          <w:color w:val="000000"/>
          <w:szCs w:val="28"/>
          <w:highlight w:val="white"/>
          <w:lang w:eastAsia="hi-IN" w:bidi="hi-IN"/>
        </w:rPr>
        <w:tab/>
      </w:r>
    </w:p>
    <w:sectPr w:rsidR="00BF2646" w:rsidSect="00453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B5" w:rsidRDefault="004348B5" w:rsidP="004537B9">
      <w:r>
        <w:separator/>
      </w:r>
    </w:p>
  </w:endnote>
  <w:endnote w:type="continuationSeparator" w:id="0">
    <w:p w:rsidR="004348B5" w:rsidRDefault="004348B5" w:rsidP="0045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B9" w:rsidRDefault="004537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B9" w:rsidRDefault="004537B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B9" w:rsidRDefault="004537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B5" w:rsidRDefault="004348B5" w:rsidP="004537B9">
      <w:r>
        <w:separator/>
      </w:r>
    </w:p>
  </w:footnote>
  <w:footnote w:type="continuationSeparator" w:id="0">
    <w:p w:rsidR="004348B5" w:rsidRDefault="004348B5" w:rsidP="0045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B9" w:rsidRDefault="004537B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B9" w:rsidRDefault="004537B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92115" w:rsidRPr="00392115">
      <w:rPr>
        <w:noProof/>
        <w:lang w:val="ru-RU"/>
      </w:rPr>
      <w:t>3</w:t>
    </w:r>
    <w:r>
      <w:fldChar w:fldCharType="end"/>
    </w:r>
  </w:p>
  <w:p w:rsidR="004537B9" w:rsidRDefault="004537B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B9" w:rsidRDefault="004537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5DC"/>
    <w:multiLevelType w:val="hybridMultilevel"/>
    <w:tmpl w:val="7AE087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1D"/>
    <w:rsid w:val="001307D1"/>
    <w:rsid w:val="001A73CC"/>
    <w:rsid w:val="00255E22"/>
    <w:rsid w:val="0037152F"/>
    <w:rsid w:val="00392115"/>
    <w:rsid w:val="003D724D"/>
    <w:rsid w:val="004348B5"/>
    <w:rsid w:val="00447136"/>
    <w:rsid w:val="004537B9"/>
    <w:rsid w:val="005351E8"/>
    <w:rsid w:val="005B74E0"/>
    <w:rsid w:val="00625D85"/>
    <w:rsid w:val="006F741D"/>
    <w:rsid w:val="00727E0B"/>
    <w:rsid w:val="00A462E8"/>
    <w:rsid w:val="00B453CD"/>
    <w:rsid w:val="00BF2646"/>
    <w:rsid w:val="00E01CC9"/>
    <w:rsid w:val="00F068C8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WW8Num1z0">
    <w:name w:val="WW8Num1z0"/>
    <w:rPr>
      <w:rFonts w:eastAsia="Times New Roman CYR" w:cs="Times New Roman"/>
      <w:b w:val="0"/>
      <w:bCs w:val="0"/>
      <w:i w:val="0"/>
      <w:iCs w:val="0"/>
      <w:color w:val="000000"/>
      <w:spacing w:val="-1"/>
      <w:kern w:val="1"/>
      <w:sz w:val="28"/>
      <w:szCs w:val="28"/>
      <w:lang w:val="uk-UA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Cs w:val="28"/>
    </w:rPr>
  </w:style>
  <w:style w:type="paragraph" w:styleId="a4">
    <w:name w:val="Body Text"/>
    <w:basedOn w:val="a"/>
    <w:pPr>
      <w:spacing w:after="120"/>
    </w:pPr>
    <w:rPr>
      <w:bCs w:val="0"/>
      <w:sz w:val="20"/>
      <w:szCs w:val="20"/>
      <w:lang w:val="ru-RU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Знак Знак1 Знак Знак Знак Знак"/>
    <w:basedOn w:val="a"/>
    <w:rPr>
      <w:rFonts w:ascii="Verdana" w:hAnsi="Verdana" w:cs="Verdana"/>
      <w:bCs w:val="0"/>
      <w:sz w:val="24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</w:rPr>
  </w:style>
  <w:style w:type="paragraph" w:customStyle="1" w:styleId="a9">
    <w:name w:val="Содержимое врезки"/>
    <w:basedOn w:val="a"/>
  </w:style>
  <w:style w:type="paragraph" w:styleId="aa">
    <w:name w:val="header"/>
    <w:basedOn w:val="a"/>
    <w:link w:val="ab"/>
    <w:uiPriority w:val="99"/>
    <w:unhideWhenUsed/>
    <w:rsid w:val="004537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537B9"/>
    <w:rPr>
      <w:bCs/>
      <w:sz w:val="28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4537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537B9"/>
    <w:rPr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WW8Num1z0">
    <w:name w:val="WW8Num1z0"/>
    <w:rPr>
      <w:rFonts w:eastAsia="Times New Roman CYR" w:cs="Times New Roman"/>
      <w:b w:val="0"/>
      <w:bCs w:val="0"/>
      <w:i w:val="0"/>
      <w:iCs w:val="0"/>
      <w:color w:val="000000"/>
      <w:spacing w:val="-1"/>
      <w:kern w:val="1"/>
      <w:sz w:val="28"/>
      <w:szCs w:val="28"/>
      <w:lang w:val="uk-UA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Cs w:val="28"/>
    </w:rPr>
  </w:style>
  <w:style w:type="paragraph" w:styleId="a4">
    <w:name w:val="Body Text"/>
    <w:basedOn w:val="a"/>
    <w:pPr>
      <w:spacing w:after="120"/>
    </w:pPr>
    <w:rPr>
      <w:bCs w:val="0"/>
      <w:sz w:val="20"/>
      <w:szCs w:val="20"/>
      <w:lang w:val="ru-RU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Знак Знак1 Знак Знак Знак Знак"/>
    <w:basedOn w:val="a"/>
    <w:rPr>
      <w:rFonts w:ascii="Verdana" w:hAnsi="Verdana" w:cs="Verdana"/>
      <w:bCs w:val="0"/>
      <w:sz w:val="24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</w:rPr>
  </w:style>
  <w:style w:type="paragraph" w:customStyle="1" w:styleId="a9">
    <w:name w:val="Содержимое врезки"/>
    <w:basedOn w:val="a"/>
  </w:style>
  <w:style w:type="paragraph" w:styleId="aa">
    <w:name w:val="header"/>
    <w:basedOn w:val="a"/>
    <w:link w:val="ab"/>
    <w:uiPriority w:val="99"/>
    <w:unhideWhenUsed/>
    <w:rsid w:val="004537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537B9"/>
    <w:rPr>
      <w:bCs/>
      <w:sz w:val="28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4537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537B9"/>
    <w:rPr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3898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ДСП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k2031</cp:lastModifiedBy>
  <cp:revision>3</cp:revision>
  <cp:lastPrinted>2019-11-28T13:42:00Z</cp:lastPrinted>
  <dcterms:created xsi:type="dcterms:W3CDTF">2022-02-11T07:43:00Z</dcterms:created>
  <dcterms:modified xsi:type="dcterms:W3CDTF">2023-01-17T14:56:00Z</dcterms:modified>
</cp:coreProperties>
</file>